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44" w:rsidRPr="004D1844" w:rsidRDefault="004D1844" w:rsidP="004D1844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APÊNDICE II AO TERMO DE REFERÊNCIA</w:t>
      </w:r>
    </w:p>
    <w:p w:rsidR="004D1844" w:rsidRPr="004D1844" w:rsidRDefault="004D1844" w:rsidP="004D1844">
      <w:pPr>
        <w:jc w:val="center"/>
        <w:rPr>
          <w:rFonts w:ascii="Book Antiqua" w:hAnsi="Book Antiqua"/>
          <w:b/>
          <w:sz w:val="28"/>
          <w:szCs w:val="28"/>
        </w:rPr>
      </w:pPr>
    </w:p>
    <w:p w:rsidR="001F483D" w:rsidRPr="004D1844" w:rsidRDefault="006727E3" w:rsidP="004D1844">
      <w:pPr>
        <w:jc w:val="center"/>
        <w:rPr>
          <w:rFonts w:ascii="Book Antiqua" w:hAnsi="Book Antiqua"/>
          <w:b/>
          <w:sz w:val="28"/>
          <w:szCs w:val="28"/>
        </w:rPr>
      </w:pPr>
      <w:r w:rsidRPr="004D1844">
        <w:rPr>
          <w:rFonts w:ascii="Book Antiqua" w:hAnsi="Book Antiqua"/>
          <w:b/>
          <w:sz w:val="28"/>
          <w:szCs w:val="28"/>
        </w:rPr>
        <w:t>GÊNEROS ALIMENTÍCIOS BUFFET</w:t>
      </w:r>
    </w:p>
    <w:p w:rsidR="00E54D07" w:rsidRDefault="00E54D07"/>
    <w:tbl>
      <w:tblPr>
        <w:tblStyle w:val="Tabelacomgrade"/>
        <w:tblW w:w="9548" w:type="dxa"/>
        <w:jc w:val="center"/>
        <w:tblLook w:val="04A0"/>
      </w:tblPr>
      <w:tblGrid>
        <w:gridCol w:w="2489"/>
        <w:gridCol w:w="2118"/>
        <w:gridCol w:w="1233"/>
        <w:gridCol w:w="3708"/>
      </w:tblGrid>
      <w:tr w:rsidR="00E54D07" w:rsidRPr="00344295" w:rsidTr="004D1844">
        <w:trPr>
          <w:jc w:val="center"/>
        </w:trPr>
        <w:tc>
          <w:tcPr>
            <w:tcW w:w="9548" w:type="dxa"/>
            <w:gridSpan w:val="4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</w:pPr>
            <w:r w:rsidRPr="00344295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>Assessoria Direta do Gabinete</w:t>
            </w:r>
          </w:p>
        </w:tc>
      </w:tr>
      <w:tr w:rsidR="00E54D07" w:rsidRPr="00344295" w:rsidTr="004D1844">
        <w:trPr>
          <w:trHeight w:val="686"/>
          <w:jc w:val="center"/>
        </w:trPr>
        <w:tc>
          <w:tcPr>
            <w:tcW w:w="2489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Programa de Trabalho</w:t>
            </w:r>
          </w:p>
        </w:tc>
        <w:tc>
          <w:tcPr>
            <w:tcW w:w="211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Natureza da Despesa</w:t>
            </w:r>
          </w:p>
        </w:tc>
        <w:tc>
          <w:tcPr>
            <w:tcW w:w="1233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Despesa</w:t>
            </w:r>
          </w:p>
        </w:tc>
        <w:tc>
          <w:tcPr>
            <w:tcW w:w="370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Fonte de Recursos</w:t>
            </w:r>
          </w:p>
        </w:tc>
      </w:tr>
      <w:tr w:rsidR="00E54D07" w:rsidRPr="00344295" w:rsidTr="004D1844">
        <w:trPr>
          <w:jc w:val="center"/>
        </w:trPr>
        <w:tc>
          <w:tcPr>
            <w:tcW w:w="2489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04.122.0001 2.003</w:t>
            </w:r>
          </w:p>
        </w:tc>
        <w:tc>
          <w:tcPr>
            <w:tcW w:w="211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33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370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501 – Outros</w:t>
            </w:r>
            <w:proofErr w:type="gramStart"/>
            <w:r w:rsidRPr="00344295"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gramEnd"/>
            <w:r w:rsidRPr="00344295">
              <w:rPr>
                <w:rFonts w:ascii="Book Antiqua" w:hAnsi="Book Antiqua"/>
                <w:sz w:val="24"/>
                <w:szCs w:val="24"/>
              </w:rPr>
              <w:t>Recursos não vinculados</w:t>
            </w:r>
          </w:p>
        </w:tc>
      </w:tr>
      <w:tr w:rsidR="00E54D07" w:rsidRPr="00344295" w:rsidTr="004D1844">
        <w:trPr>
          <w:jc w:val="center"/>
        </w:trPr>
        <w:tc>
          <w:tcPr>
            <w:tcW w:w="2489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04.122.0001 2.003</w:t>
            </w:r>
          </w:p>
        </w:tc>
        <w:tc>
          <w:tcPr>
            <w:tcW w:w="211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33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370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 w:cs="Courier"/>
                <w:b/>
                <w:bCs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 xml:space="preserve">704 – </w:t>
            </w:r>
            <w:proofErr w:type="spellStart"/>
            <w:r w:rsidRPr="00344295">
              <w:rPr>
                <w:rFonts w:ascii="Book Antiqua" w:hAnsi="Book Antiqua"/>
                <w:sz w:val="24"/>
                <w:szCs w:val="24"/>
              </w:rPr>
              <w:t>Transf</w:t>
            </w:r>
            <w:proofErr w:type="spellEnd"/>
            <w:r w:rsidRPr="00344295">
              <w:rPr>
                <w:rFonts w:ascii="Book Antiqua" w:hAnsi="Book Antiqua"/>
                <w:sz w:val="24"/>
                <w:szCs w:val="24"/>
              </w:rPr>
              <w:t>. União ref. Royalties do Petróleo e Gás natural</w:t>
            </w:r>
          </w:p>
        </w:tc>
      </w:tr>
      <w:tr w:rsidR="00E54D07" w:rsidRPr="00344295" w:rsidTr="004D1844">
        <w:trPr>
          <w:jc w:val="center"/>
        </w:trPr>
        <w:tc>
          <w:tcPr>
            <w:tcW w:w="9548" w:type="dxa"/>
            <w:gridSpan w:val="4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</w:pPr>
            <w:r w:rsidRPr="00344295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>Secretaria Municipal de Indústria, Comércio e Recursos Minerais</w:t>
            </w:r>
          </w:p>
        </w:tc>
      </w:tr>
      <w:tr w:rsidR="00E54D07" w:rsidRPr="00344295" w:rsidTr="004D1844">
        <w:trPr>
          <w:trHeight w:val="686"/>
          <w:jc w:val="center"/>
        </w:trPr>
        <w:tc>
          <w:tcPr>
            <w:tcW w:w="2489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Programa de Trabalho</w:t>
            </w:r>
          </w:p>
        </w:tc>
        <w:tc>
          <w:tcPr>
            <w:tcW w:w="211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Natureza da Despesa</w:t>
            </w:r>
          </w:p>
        </w:tc>
        <w:tc>
          <w:tcPr>
            <w:tcW w:w="1233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Despesa</w:t>
            </w:r>
          </w:p>
        </w:tc>
        <w:tc>
          <w:tcPr>
            <w:tcW w:w="370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Fonte de Recursos</w:t>
            </w:r>
          </w:p>
        </w:tc>
      </w:tr>
      <w:tr w:rsidR="00E54D07" w:rsidRPr="00344295" w:rsidTr="004D1844">
        <w:trPr>
          <w:jc w:val="center"/>
        </w:trPr>
        <w:tc>
          <w:tcPr>
            <w:tcW w:w="2489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04.122.0001 2.049</w:t>
            </w:r>
          </w:p>
        </w:tc>
        <w:tc>
          <w:tcPr>
            <w:tcW w:w="211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33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789</w:t>
            </w:r>
          </w:p>
        </w:tc>
        <w:tc>
          <w:tcPr>
            <w:tcW w:w="3708" w:type="dxa"/>
            <w:vAlign w:val="center"/>
          </w:tcPr>
          <w:p w:rsidR="00E54D07" w:rsidRPr="00344295" w:rsidRDefault="00E54D07" w:rsidP="00780CC4">
            <w:pPr>
              <w:pStyle w:val="Cabealho"/>
              <w:tabs>
                <w:tab w:val="clear" w:pos="4419"/>
                <w:tab w:val="clear" w:pos="8838"/>
                <w:tab w:val="right" w:pos="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501 – Outros</w:t>
            </w:r>
            <w:proofErr w:type="gramStart"/>
            <w:r w:rsidRPr="00344295"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gramEnd"/>
            <w:r w:rsidRPr="00344295">
              <w:rPr>
                <w:rFonts w:ascii="Book Antiqua" w:hAnsi="Book Antiqua"/>
                <w:sz w:val="24"/>
                <w:szCs w:val="24"/>
              </w:rPr>
              <w:t>Recursos não vinculados</w:t>
            </w:r>
          </w:p>
        </w:tc>
      </w:tr>
      <w:tr w:rsidR="00E54D07" w:rsidRPr="00344295" w:rsidTr="004D1844">
        <w:trPr>
          <w:jc w:val="center"/>
        </w:trPr>
        <w:tc>
          <w:tcPr>
            <w:tcW w:w="2489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04.122.0001 2.049</w:t>
            </w:r>
          </w:p>
        </w:tc>
        <w:tc>
          <w:tcPr>
            <w:tcW w:w="211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33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176</w:t>
            </w:r>
          </w:p>
        </w:tc>
        <w:tc>
          <w:tcPr>
            <w:tcW w:w="3708" w:type="dxa"/>
            <w:vAlign w:val="center"/>
          </w:tcPr>
          <w:p w:rsidR="00E54D07" w:rsidRPr="00344295" w:rsidRDefault="00E54D07" w:rsidP="00780CC4">
            <w:pPr>
              <w:pStyle w:val="Cabealho"/>
              <w:tabs>
                <w:tab w:val="clear" w:pos="4419"/>
                <w:tab w:val="clear" w:pos="8838"/>
                <w:tab w:val="right" w:pos="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 xml:space="preserve">704 – </w:t>
            </w:r>
            <w:proofErr w:type="spellStart"/>
            <w:r w:rsidRPr="00344295">
              <w:rPr>
                <w:rFonts w:ascii="Book Antiqua" w:hAnsi="Book Antiqua"/>
                <w:sz w:val="24"/>
                <w:szCs w:val="24"/>
              </w:rPr>
              <w:t>Transf</w:t>
            </w:r>
            <w:proofErr w:type="spellEnd"/>
            <w:r w:rsidRPr="00344295">
              <w:rPr>
                <w:rFonts w:ascii="Book Antiqua" w:hAnsi="Book Antiqua"/>
                <w:sz w:val="24"/>
                <w:szCs w:val="24"/>
              </w:rPr>
              <w:t>. União ref. Royalties do Petróleo e Gás natural</w:t>
            </w:r>
          </w:p>
        </w:tc>
      </w:tr>
      <w:tr w:rsidR="00E54D07" w:rsidRPr="00344295" w:rsidTr="004D1844">
        <w:trPr>
          <w:jc w:val="center"/>
        </w:trPr>
        <w:tc>
          <w:tcPr>
            <w:tcW w:w="9548" w:type="dxa"/>
            <w:gridSpan w:val="4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</w:pPr>
            <w:r w:rsidRPr="00344295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>Secretaria Municipal de Segurança Pública</w:t>
            </w:r>
          </w:p>
        </w:tc>
      </w:tr>
      <w:tr w:rsidR="00E54D07" w:rsidRPr="00344295" w:rsidTr="004D1844">
        <w:trPr>
          <w:trHeight w:val="686"/>
          <w:jc w:val="center"/>
        </w:trPr>
        <w:tc>
          <w:tcPr>
            <w:tcW w:w="2489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Programa de Trabalho</w:t>
            </w:r>
          </w:p>
        </w:tc>
        <w:tc>
          <w:tcPr>
            <w:tcW w:w="211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Natureza da Despesa</w:t>
            </w:r>
          </w:p>
        </w:tc>
        <w:tc>
          <w:tcPr>
            <w:tcW w:w="1233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Despesa</w:t>
            </w:r>
          </w:p>
        </w:tc>
        <w:tc>
          <w:tcPr>
            <w:tcW w:w="370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Fonte de Recursos</w:t>
            </w:r>
          </w:p>
        </w:tc>
      </w:tr>
      <w:tr w:rsidR="00E54D07" w:rsidRPr="00344295" w:rsidTr="004D1844">
        <w:trPr>
          <w:jc w:val="center"/>
        </w:trPr>
        <w:tc>
          <w:tcPr>
            <w:tcW w:w="2489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06.122.0001 2.144</w:t>
            </w:r>
          </w:p>
        </w:tc>
        <w:tc>
          <w:tcPr>
            <w:tcW w:w="211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33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256</w:t>
            </w:r>
          </w:p>
        </w:tc>
        <w:tc>
          <w:tcPr>
            <w:tcW w:w="370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501 – Outros</w:t>
            </w:r>
            <w:proofErr w:type="gramStart"/>
            <w:r w:rsidRPr="00344295"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gramEnd"/>
            <w:r w:rsidRPr="00344295">
              <w:rPr>
                <w:rFonts w:ascii="Book Antiqua" w:hAnsi="Book Antiqua"/>
                <w:sz w:val="24"/>
                <w:szCs w:val="24"/>
              </w:rPr>
              <w:t>Recursos não vinculados</w:t>
            </w:r>
          </w:p>
        </w:tc>
      </w:tr>
      <w:tr w:rsidR="00E54D07" w:rsidRPr="00344295" w:rsidTr="004D1844">
        <w:trPr>
          <w:jc w:val="center"/>
        </w:trPr>
        <w:tc>
          <w:tcPr>
            <w:tcW w:w="2489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06.122.0001 2.144</w:t>
            </w:r>
          </w:p>
        </w:tc>
        <w:tc>
          <w:tcPr>
            <w:tcW w:w="211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33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257</w:t>
            </w:r>
          </w:p>
        </w:tc>
        <w:tc>
          <w:tcPr>
            <w:tcW w:w="370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 xml:space="preserve">704 – </w:t>
            </w:r>
            <w:proofErr w:type="spellStart"/>
            <w:r w:rsidRPr="00344295">
              <w:rPr>
                <w:rFonts w:ascii="Book Antiqua" w:hAnsi="Book Antiqua"/>
                <w:sz w:val="24"/>
                <w:szCs w:val="24"/>
              </w:rPr>
              <w:t>Transf</w:t>
            </w:r>
            <w:proofErr w:type="spellEnd"/>
            <w:r w:rsidRPr="00344295">
              <w:rPr>
                <w:rFonts w:ascii="Book Antiqua" w:hAnsi="Book Antiqua"/>
                <w:sz w:val="24"/>
                <w:szCs w:val="24"/>
              </w:rPr>
              <w:t>. União ref. Royalties do Petróleo e Gás natural</w:t>
            </w:r>
          </w:p>
        </w:tc>
      </w:tr>
      <w:tr w:rsidR="00E54D07" w:rsidRPr="00344295" w:rsidTr="004D1844">
        <w:trPr>
          <w:jc w:val="center"/>
        </w:trPr>
        <w:tc>
          <w:tcPr>
            <w:tcW w:w="9548" w:type="dxa"/>
            <w:gridSpan w:val="4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</w:pPr>
            <w:r w:rsidRPr="00344295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>Secretaria Municipal de Esportes</w:t>
            </w:r>
          </w:p>
        </w:tc>
      </w:tr>
      <w:tr w:rsidR="00E54D07" w:rsidRPr="00344295" w:rsidTr="004D1844">
        <w:trPr>
          <w:trHeight w:val="686"/>
          <w:jc w:val="center"/>
        </w:trPr>
        <w:tc>
          <w:tcPr>
            <w:tcW w:w="2489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Programa de Trabalho</w:t>
            </w:r>
          </w:p>
        </w:tc>
        <w:tc>
          <w:tcPr>
            <w:tcW w:w="211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Natureza da Despesa</w:t>
            </w:r>
          </w:p>
        </w:tc>
        <w:tc>
          <w:tcPr>
            <w:tcW w:w="1233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Despesa</w:t>
            </w:r>
          </w:p>
        </w:tc>
        <w:tc>
          <w:tcPr>
            <w:tcW w:w="370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Fonte de Recursos</w:t>
            </w:r>
          </w:p>
        </w:tc>
      </w:tr>
      <w:tr w:rsidR="00E54D07" w:rsidRPr="00344295" w:rsidTr="004D1844">
        <w:trPr>
          <w:jc w:val="center"/>
        </w:trPr>
        <w:tc>
          <w:tcPr>
            <w:tcW w:w="2489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27.812.0153 2.198</w:t>
            </w:r>
          </w:p>
        </w:tc>
        <w:tc>
          <w:tcPr>
            <w:tcW w:w="211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33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336</w:t>
            </w:r>
          </w:p>
        </w:tc>
        <w:tc>
          <w:tcPr>
            <w:tcW w:w="370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501 – Outros</w:t>
            </w:r>
            <w:proofErr w:type="gramStart"/>
            <w:r w:rsidRPr="00344295"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gramEnd"/>
            <w:r w:rsidRPr="00344295">
              <w:rPr>
                <w:rFonts w:ascii="Book Antiqua" w:hAnsi="Book Antiqua"/>
                <w:sz w:val="24"/>
                <w:szCs w:val="24"/>
              </w:rPr>
              <w:t>Recursos não vinculados</w:t>
            </w:r>
          </w:p>
        </w:tc>
      </w:tr>
      <w:tr w:rsidR="00E54D07" w:rsidRPr="00344295" w:rsidTr="004D1844">
        <w:trPr>
          <w:jc w:val="center"/>
        </w:trPr>
        <w:tc>
          <w:tcPr>
            <w:tcW w:w="2489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27.812.0189 2.191</w:t>
            </w:r>
          </w:p>
        </w:tc>
        <w:tc>
          <w:tcPr>
            <w:tcW w:w="211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33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342</w:t>
            </w:r>
          </w:p>
        </w:tc>
        <w:tc>
          <w:tcPr>
            <w:tcW w:w="370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501 – Outros</w:t>
            </w:r>
            <w:proofErr w:type="gramStart"/>
            <w:r w:rsidRPr="00344295"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gramEnd"/>
            <w:r w:rsidRPr="00344295">
              <w:rPr>
                <w:rFonts w:ascii="Book Antiqua" w:hAnsi="Book Antiqua"/>
                <w:sz w:val="24"/>
                <w:szCs w:val="24"/>
              </w:rPr>
              <w:t>Recursos não vinculados</w:t>
            </w:r>
          </w:p>
        </w:tc>
      </w:tr>
      <w:tr w:rsidR="00E54D07" w:rsidRPr="00344295" w:rsidTr="004D1844">
        <w:trPr>
          <w:jc w:val="center"/>
        </w:trPr>
        <w:tc>
          <w:tcPr>
            <w:tcW w:w="2489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27.812.0189 2.191</w:t>
            </w:r>
          </w:p>
        </w:tc>
        <w:tc>
          <w:tcPr>
            <w:tcW w:w="211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33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343</w:t>
            </w:r>
          </w:p>
        </w:tc>
        <w:tc>
          <w:tcPr>
            <w:tcW w:w="370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 xml:space="preserve">704 – </w:t>
            </w:r>
            <w:proofErr w:type="spellStart"/>
            <w:r w:rsidRPr="00344295">
              <w:rPr>
                <w:rFonts w:ascii="Book Antiqua" w:hAnsi="Book Antiqua"/>
                <w:sz w:val="24"/>
                <w:szCs w:val="24"/>
              </w:rPr>
              <w:t>Transf</w:t>
            </w:r>
            <w:proofErr w:type="spellEnd"/>
            <w:r w:rsidRPr="00344295">
              <w:rPr>
                <w:rFonts w:ascii="Book Antiqua" w:hAnsi="Book Antiqua"/>
                <w:sz w:val="24"/>
                <w:szCs w:val="24"/>
              </w:rPr>
              <w:t>. União ref. Royalties do Petróleo e Gás natural</w:t>
            </w:r>
          </w:p>
        </w:tc>
      </w:tr>
      <w:tr w:rsidR="00E54D07" w:rsidRPr="00344295" w:rsidTr="004D1844">
        <w:trPr>
          <w:jc w:val="center"/>
        </w:trPr>
        <w:tc>
          <w:tcPr>
            <w:tcW w:w="9548" w:type="dxa"/>
            <w:gridSpan w:val="4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</w:pPr>
            <w:r w:rsidRPr="00344295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>Secretaria Municipal de Turismo e Lazer</w:t>
            </w:r>
          </w:p>
        </w:tc>
      </w:tr>
      <w:tr w:rsidR="00E54D07" w:rsidRPr="00344295" w:rsidTr="004D1844">
        <w:trPr>
          <w:trHeight w:val="686"/>
          <w:jc w:val="center"/>
        </w:trPr>
        <w:tc>
          <w:tcPr>
            <w:tcW w:w="2489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Programa de Trabalho</w:t>
            </w:r>
          </w:p>
        </w:tc>
        <w:tc>
          <w:tcPr>
            <w:tcW w:w="211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Natureza da Despesa</w:t>
            </w:r>
          </w:p>
        </w:tc>
        <w:tc>
          <w:tcPr>
            <w:tcW w:w="1233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Despesa</w:t>
            </w:r>
          </w:p>
        </w:tc>
        <w:tc>
          <w:tcPr>
            <w:tcW w:w="370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Fonte de Recursos</w:t>
            </w:r>
          </w:p>
        </w:tc>
      </w:tr>
      <w:tr w:rsidR="00E54D07" w:rsidRPr="00344295" w:rsidTr="004D1844">
        <w:trPr>
          <w:jc w:val="center"/>
        </w:trPr>
        <w:tc>
          <w:tcPr>
            <w:tcW w:w="2489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27.695.0001.2.186</w:t>
            </w:r>
          </w:p>
        </w:tc>
        <w:tc>
          <w:tcPr>
            <w:tcW w:w="211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33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817</w:t>
            </w:r>
          </w:p>
        </w:tc>
        <w:tc>
          <w:tcPr>
            <w:tcW w:w="370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 xml:space="preserve">704 – </w:t>
            </w:r>
            <w:proofErr w:type="spellStart"/>
            <w:r w:rsidRPr="00344295">
              <w:rPr>
                <w:rFonts w:ascii="Book Antiqua" w:hAnsi="Book Antiqua"/>
                <w:sz w:val="24"/>
                <w:szCs w:val="24"/>
              </w:rPr>
              <w:t>Transf</w:t>
            </w:r>
            <w:proofErr w:type="spellEnd"/>
            <w:r w:rsidRPr="00344295">
              <w:rPr>
                <w:rFonts w:ascii="Book Antiqua" w:hAnsi="Book Antiqua"/>
                <w:sz w:val="24"/>
                <w:szCs w:val="24"/>
              </w:rPr>
              <w:t>. União ref. Royalties do Petróleo e Gás natural</w:t>
            </w:r>
          </w:p>
        </w:tc>
      </w:tr>
      <w:tr w:rsidR="00E54D07" w:rsidRPr="00344295" w:rsidTr="004D1844">
        <w:trPr>
          <w:jc w:val="center"/>
        </w:trPr>
        <w:tc>
          <w:tcPr>
            <w:tcW w:w="2489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27.695.0188 2.247</w:t>
            </w:r>
          </w:p>
        </w:tc>
        <w:tc>
          <w:tcPr>
            <w:tcW w:w="211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33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405</w:t>
            </w:r>
          </w:p>
        </w:tc>
        <w:tc>
          <w:tcPr>
            <w:tcW w:w="370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501 – Outros</w:t>
            </w:r>
            <w:proofErr w:type="gramStart"/>
            <w:r w:rsidRPr="00344295"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gramEnd"/>
            <w:r w:rsidRPr="00344295">
              <w:rPr>
                <w:rFonts w:ascii="Book Antiqua" w:hAnsi="Book Antiqua"/>
                <w:sz w:val="24"/>
                <w:szCs w:val="24"/>
              </w:rPr>
              <w:t>Recursos não vinculados</w:t>
            </w:r>
          </w:p>
        </w:tc>
      </w:tr>
      <w:tr w:rsidR="00E54D07" w:rsidRPr="00344295" w:rsidTr="004D1844">
        <w:trPr>
          <w:jc w:val="center"/>
        </w:trPr>
        <w:tc>
          <w:tcPr>
            <w:tcW w:w="2489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lastRenderedPageBreak/>
              <w:t>27.695.0188 2.247</w:t>
            </w:r>
          </w:p>
        </w:tc>
        <w:tc>
          <w:tcPr>
            <w:tcW w:w="211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33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406</w:t>
            </w:r>
          </w:p>
        </w:tc>
        <w:tc>
          <w:tcPr>
            <w:tcW w:w="370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 xml:space="preserve">704 – </w:t>
            </w:r>
            <w:proofErr w:type="spellStart"/>
            <w:r w:rsidRPr="00344295">
              <w:rPr>
                <w:rFonts w:ascii="Book Antiqua" w:hAnsi="Book Antiqua"/>
                <w:sz w:val="24"/>
                <w:szCs w:val="24"/>
              </w:rPr>
              <w:t>Transf</w:t>
            </w:r>
            <w:proofErr w:type="spellEnd"/>
            <w:r w:rsidRPr="00344295">
              <w:rPr>
                <w:rFonts w:ascii="Book Antiqua" w:hAnsi="Book Antiqua"/>
                <w:sz w:val="24"/>
                <w:szCs w:val="24"/>
              </w:rPr>
              <w:t>. União ref. Royalties do Petróleo e Gás natural</w:t>
            </w:r>
          </w:p>
        </w:tc>
      </w:tr>
      <w:tr w:rsidR="00E54D07" w:rsidRPr="00344295" w:rsidTr="004D1844">
        <w:trPr>
          <w:jc w:val="center"/>
        </w:trPr>
        <w:tc>
          <w:tcPr>
            <w:tcW w:w="2489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27.695.0188 2.249</w:t>
            </w:r>
          </w:p>
        </w:tc>
        <w:tc>
          <w:tcPr>
            <w:tcW w:w="211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33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415</w:t>
            </w:r>
          </w:p>
        </w:tc>
        <w:tc>
          <w:tcPr>
            <w:tcW w:w="370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 xml:space="preserve">704 – </w:t>
            </w:r>
            <w:proofErr w:type="spellStart"/>
            <w:r w:rsidRPr="00344295">
              <w:rPr>
                <w:rFonts w:ascii="Book Antiqua" w:hAnsi="Book Antiqua"/>
                <w:sz w:val="24"/>
                <w:szCs w:val="24"/>
              </w:rPr>
              <w:t>Transf</w:t>
            </w:r>
            <w:proofErr w:type="spellEnd"/>
            <w:r w:rsidRPr="00344295">
              <w:rPr>
                <w:rFonts w:ascii="Book Antiqua" w:hAnsi="Book Antiqua"/>
                <w:sz w:val="24"/>
                <w:szCs w:val="24"/>
              </w:rPr>
              <w:t>. União ref. Royalties do Petróleo e Gás natural</w:t>
            </w:r>
          </w:p>
        </w:tc>
      </w:tr>
      <w:tr w:rsidR="00E54D07" w:rsidRPr="00344295" w:rsidTr="004D1844">
        <w:trPr>
          <w:jc w:val="center"/>
        </w:trPr>
        <w:tc>
          <w:tcPr>
            <w:tcW w:w="2489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27.695.0188 2.250</w:t>
            </w:r>
          </w:p>
        </w:tc>
        <w:tc>
          <w:tcPr>
            <w:tcW w:w="211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33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420</w:t>
            </w:r>
          </w:p>
        </w:tc>
        <w:tc>
          <w:tcPr>
            <w:tcW w:w="370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 xml:space="preserve">704 – </w:t>
            </w:r>
            <w:proofErr w:type="spellStart"/>
            <w:r w:rsidRPr="00344295">
              <w:rPr>
                <w:rFonts w:ascii="Book Antiqua" w:hAnsi="Book Antiqua"/>
                <w:sz w:val="24"/>
                <w:szCs w:val="24"/>
              </w:rPr>
              <w:t>Transf</w:t>
            </w:r>
            <w:proofErr w:type="spellEnd"/>
            <w:r w:rsidRPr="00344295">
              <w:rPr>
                <w:rFonts w:ascii="Book Antiqua" w:hAnsi="Book Antiqua"/>
                <w:sz w:val="24"/>
                <w:szCs w:val="24"/>
              </w:rPr>
              <w:t>. União ref. Royalties do Petróleo e Gás natural</w:t>
            </w:r>
          </w:p>
        </w:tc>
      </w:tr>
      <w:tr w:rsidR="00E54D07" w:rsidRPr="00344295" w:rsidTr="004D1844">
        <w:trPr>
          <w:jc w:val="center"/>
        </w:trPr>
        <w:tc>
          <w:tcPr>
            <w:tcW w:w="2489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27.695.0188 2.251</w:t>
            </w:r>
          </w:p>
        </w:tc>
        <w:tc>
          <w:tcPr>
            <w:tcW w:w="211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33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424</w:t>
            </w:r>
          </w:p>
        </w:tc>
        <w:tc>
          <w:tcPr>
            <w:tcW w:w="370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501 – Outros</w:t>
            </w:r>
            <w:proofErr w:type="gramStart"/>
            <w:r w:rsidRPr="00344295"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gramEnd"/>
            <w:r w:rsidRPr="00344295">
              <w:rPr>
                <w:rFonts w:ascii="Book Antiqua" w:hAnsi="Book Antiqua"/>
                <w:sz w:val="24"/>
                <w:szCs w:val="24"/>
              </w:rPr>
              <w:t>Recursos não vinculados</w:t>
            </w:r>
          </w:p>
        </w:tc>
      </w:tr>
      <w:tr w:rsidR="00E54D07" w:rsidRPr="00344295" w:rsidTr="004D1844">
        <w:trPr>
          <w:jc w:val="center"/>
        </w:trPr>
        <w:tc>
          <w:tcPr>
            <w:tcW w:w="9548" w:type="dxa"/>
            <w:gridSpan w:val="4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</w:pPr>
            <w:r w:rsidRPr="00344295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>Secretaria Municipal de Meio Ambiente</w:t>
            </w:r>
          </w:p>
        </w:tc>
      </w:tr>
      <w:tr w:rsidR="00E54D07" w:rsidRPr="00344295" w:rsidTr="004D1844">
        <w:trPr>
          <w:trHeight w:val="686"/>
          <w:jc w:val="center"/>
        </w:trPr>
        <w:tc>
          <w:tcPr>
            <w:tcW w:w="2489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Programa de Trabalho</w:t>
            </w:r>
          </w:p>
        </w:tc>
        <w:tc>
          <w:tcPr>
            <w:tcW w:w="211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Natureza da Despesa</w:t>
            </w:r>
          </w:p>
        </w:tc>
        <w:tc>
          <w:tcPr>
            <w:tcW w:w="1233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Despesa</w:t>
            </w:r>
          </w:p>
        </w:tc>
        <w:tc>
          <w:tcPr>
            <w:tcW w:w="370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Fonte de Recursos</w:t>
            </w:r>
          </w:p>
        </w:tc>
      </w:tr>
      <w:tr w:rsidR="00E54D07" w:rsidRPr="00344295" w:rsidTr="004D1844">
        <w:trPr>
          <w:jc w:val="center"/>
        </w:trPr>
        <w:tc>
          <w:tcPr>
            <w:tcW w:w="2489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04.122.0001 2.116</w:t>
            </w:r>
          </w:p>
        </w:tc>
        <w:tc>
          <w:tcPr>
            <w:tcW w:w="211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33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286</w:t>
            </w:r>
          </w:p>
        </w:tc>
        <w:tc>
          <w:tcPr>
            <w:tcW w:w="370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501 – Outros</w:t>
            </w:r>
            <w:proofErr w:type="gramStart"/>
            <w:r w:rsidRPr="00344295"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gramEnd"/>
            <w:r w:rsidRPr="00344295">
              <w:rPr>
                <w:rFonts w:ascii="Book Antiqua" w:hAnsi="Book Antiqua"/>
                <w:sz w:val="24"/>
                <w:szCs w:val="24"/>
              </w:rPr>
              <w:t>Recursos não vinculados</w:t>
            </w:r>
          </w:p>
        </w:tc>
      </w:tr>
      <w:tr w:rsidR="00E54D07" w:rsidRPr="00344295" w:rsidTr="004D1844">
        <w:trPr>
          <w:jc w:val="center"/>
        </w:trPr>
        <w:tc>
          <w:tcPr>
            <w:tcW w:w="2489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04.122.0001 2.116</w:t>
            </w:r>
          </w:p>
        </w:tc>
        <w:tc>
          <w:tcPr>
            <w:tcW w:w="211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33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287</w:t>
            </w:r>
          </w:p>
        </w:tc>
        <w:tc>
          <w:tcPr>
            <w:tcW w:w="370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 xml:space="preserve">704 – </w:t>
            </w:r>
            <w:proofErr w:type="spellStart"/>
            <w:r w:rsidRPr="00344295">
              <w:rPr>
                <w:rFonts w:ascii="Book Antiqua" w:hAnsi="Book Antiqua"/>
                <w:sz w:val="24"/>
                <w:szCs w:val="24"/>
              </w:rPr>
              <w:t>Transf</w:t>
            </w:r>
            <w:proofErr w:type="spellEnd"/>
            <w:r w:rsidRPr="00344295">
              <w:rPr>
                <w:rFonts w:ascii="Book Antiqua" w:hAnsi="Book Antiqua"/>
                <w:sz w:val="24"/>
                <w:szCs w:val="24"/>
              </w:rPr>
              <w:t>. União ref. Royalties do Petróleo e Gás natural</w:t>
            </w:r>
          </w:p>
        </w:tc>
      </w:tr>
      <w:tr w:rsidR="00E54D07" w:rsidRPr="00344295" w:rsidTr="004D1844">
        <w:trPr>
          <w:jc w:val="center"/>
        </w:trPr>
        <w:tc>
          <w:tcPr>
            <w:tcW w:w="9548" w:type="dxa"/>
            <w:gridSpan w:val="4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</w:pPr>
            <w:r w:rsidRPr="00344295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>Secretaria Municipal de Educação</w:t>
            </w:r>
          </w:p>
        </w:tc>
      </w:tr>
      <w:tr w:rsidR="00E54D07" w:rsidRPr="00344295" w:rsidTr="004D1844">
        <w:trPr>
          <w:trHeight w:val="686"/>
          <w:jc w:val="center"/>
        </w:trPr>
        <w:tc>
          <w:tcPr>
            <w:tcW w:w="2489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Programa de Trabalho</w:t>
            </w:r>
          </w:p>
        </w:tc>
        <w:tc>
          <w:tcPr>
            <w:tcW w:w="211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Natureza da Despesa</w:t>
            </w:r>
          </w:p>
        </w:tc>
        <w:tc>
          <w:tcPr>
            <w:tcW w:w="1233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Despesa</w:t>
            </w:r>
          </w:p>
        </w:tc>
        <w:tc>
          <w:tcPr>
            <w:tcW w:w="370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Fonte de Recursos</w:t>
            </w:r>
          </w:p>
        </w:tc>
      </w:tr>
      <w:tr w:rsidR="00E54D07" w:rsidRPr="00344295" w:rsidTr="004D1844">
        <w:trPr>
          <w:jc w:val="center"/>
        </w:trPr>
        <w:tc>
          <w:tcPr>
            <w:tcW w:w="2489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12.361.0001 2.043</w:t>
            </w:r>
          </w:p>
        </w:tc>
        <w:tc>
          <w:tcPr>
            <w:tcW w:w="211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33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125</w:t>
            </w:r>
          </w:p>
        </w:tc>
        <w:tc>
          <w:tcPr>
            <w:tcW w:w="370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344295">
              <w:rPr>
                <w:rFonts w:ascii="Book Antiqua" w:hAnsi="Book Antiqua"/>
                <w:color w:val="000000"/>
                <w:sz w:val="24"/>
                <w:szCs w:val="24"/>
              </w:rPr>
              <w:t>500 – Recursos não vinculados de Impostos</w:t>
            </w:r>
          </w:p>
        </w:tc>
      </w:tr>
      <w:tr w:rsidR="00E54D07" w:rsidRPr="00344295" w:rsidTr="004D1844">
        <w:trPr>
          <w:jc w:val="center"/>
        </w:trPr>
        <w:tc>
          <w:tcPr>
            <w:tcW w:w="2489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12.361.0001 2.043</w:t>
            </w:r>
          </w:p>
        </w:tc>
        <w:tc>
          <w:tcPr>
            <w:tcW w:w="211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33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124</w:t>
            </w:r>
          </w:p>
        </w:tc>
        <w:tc>
          <w:tcPr>
            <w:tcW w:w="370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344295">
              <w:rPr>
                <w:rFonts w:ascii="Book Antiqua" w:hAnsi="Book Antiqua"/>
                <w:color w:val="000000"/>
                <w:sz w:val="24"/>
                <w:szCs w:val="24"/>
              </w:rPr>
              <w:t xml:space="preserve">573 – Royalties do Petróleo/Gás natural </w:t>
            </w:r>
            <w:proofErr w:type="spellStart"/>
            <w:r w:rsidRPr="00344295">
              <w:rPr>
                <w:rFonts w:ascii="Book Antiqua" w:hAnsi="Book Antiqua"/>
                <w:color w:val="000000"/>
                <w:sz w:val="24"/>
                <w:szCs w:val="24"/>
              </w:rPr>
              <w:t>vinc</w:t>
            </w:r>
            <w:proofErr w:type="spellEnd"/>
            <w:r w:rsidRPr="00344295">
              <w:rPr>
                <w:rFonts w:ascii="Book Antiqua" w:hAnsi="Book Antiqua"/>
                <w:color w:val="000000"/>
                <w:sz w:val="24"/>
                <w:szCs w:val="24"/>
              </w:rPr>
              <w:t>. à Educação</w:t>
            </w:r>
          </w:p>
        </w:tc>
      </w:tr>
      <w:tr w:rsidR="00E54D07" w:rsidRPr="00344295" w:rsidTr="004D1844">
        <w:trPr>
          <w:jc w:val="center"/>
        </w:trPr>
        <w:tc>
          <w:tcPr>
            <w:tcW w:w="9548" w:type="dxa"/>
            <w:gridSpan w:val="4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</w:pPr>
            <w:r w:rsidRPr="00344295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>Secretaria Municipal de Cultura</w:t>
            </w:r>
          </w:p>
        </w:tc>
      </w:tr>
      <w:tr w:rsidR="00E54D07" w:rsidRPr="00344295" w:rsidTr="004D1844">
        <w:trPr>
          <w:trHeight w:val="686"/>
          <w:jc w:val="center"/>
        </w:trPr>
        <w:tc>
          <w:tcPr>
            <w:tcW w:w="2489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Programa de Trabalho</w:t>
            </w:r>
          </w:p>
        </w:tc>
        <w:tc>
          <w:tcPr>
            <w:tcW w:w="211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Natureza da Despesa</w:t>
            </w:r>
          </w:p>
        </w:tc>
        <w:tc>
          <w:tcPr>
            <w:tcW w:w="1233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Despesa</w:t>
            </w:r>
          </w:p>
        </w:tc>
        <w:tc>
          <w:tcPr>
            <w:tcW w:w="370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Fonte de Recursos</w:t>
            </w:r>
          </w:p>
        </w:tc>
      </w:tr>
      <w:tr w:rsidR="00E54D07" w:rsidRPr="00344295" w:rsidTr="004D1844">
        <w:trPr>
          <w:jc w:val="center"/>
        </w:trPr>
        <w:tc>
          <w:tcPr>
            <w:tcW w:w="2489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13.122.0195 2.005</w:t>
            </w:r>
          </w:p>
        </w:tc>
        <w:tc>
          <w:tcPr>
            <w:tcW w:w="211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33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366</w:t>
            </w:r>
          </w:p>
        </w:tc>
        <w:tc>
          <w:tcPr>
            <w:tcW w:w="370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501 – Outros</w:t>
            </w:r>
            <w:proofErr w:type="gramStart"/>
            <w:r w:rsidRPr="00344295"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gramEnd"/>
            <w:r w:rsidRPr="00344295">
              <w:rPr>
                <w:rFonts w:ascii="Book Antiqua" w:hAnsi="Book Antiqua"/>
                <w:sz w:val="24"/>
                <w:szCs w:val="24"/>
              </w:rPr>
              <w:t>Recursos não vinculados</w:t>
            </w:r>
          </w:p>
        </w:tc>
      </w:tr>
      <w:tr w:rsidR="00E54D07" w:rsidRPr="00344295" w:rsidTr="004D1844">
        <w:trPr>
          <w:jc w:val="center"/>
        </w:trPr>
        <w:tc>
          <w:tcPr>
            <w:tcW w:w="2489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13.122.0195 2.005</w:t>
            </w:r>
          </w:p>
        </w:tc>
        <w:tc>
          <w:tcPr>
            <w:tcW w:w="211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33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810</w:t>
            </w:r>
          </w:p>
        </w:tc>
        <w:tc>
          <w:tcPr>
            <w:tcW w:w="370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 xml:space="preserve">704 – </w:t>
            </w:r>
            <w:proofErr w:type="spellStart"/>
            <w:r w:rsidRPr="00344295">
              <w:rPr>
                <w:rFonts w:ascii="Book Antiqua" w:hAnsi="Book Antiqua"/>
                <w:sz w:val="24"/>
                <w:szCs w:val="24"/>
              </w:rPr>
              <w:t>Transf</w:t>
            </w:r>
            <w:proofErr w:type="spellEnd"/>
            <w:r w:rsidRPr="00344295">
              <w:rPr>
                <w:rFonts w:ascii="Book Antiqua" w:hAnsi="Book Antiqua"/>
                <w:sz w:val="24"/>
                <w:szCs w:val="24"/>
              </w:rPr>
              <w:t>. União ref. Royalties do Petróleo e Gás natural</w:t>
            </w:r>
          </w:p>
        </w:tc>
      </w:tr>
      <w:tr w:rsidR="00E54D07" w:rsidRPr="00344295" w:rsidTr="004D1844">
        <w:trPr>
          <w:jc w:val="center"/>
        </w:trPr>
        <w:tc>
          <w:tcPr>
            <w:tcW w:w="2489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13.392.0148 2.261</w:t>
            </w:r>
          </w:p>
        </w:tc>
        <w:tc>
          <w:tcPr>
            <w:tcW w:w="211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33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816</w:t>
            </w:r>
          </w:p>
        </w:tc>
        <w:tc>
          <w:tcPr>
            <w:tcW w:w="370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501 – Outros</w:t>
            </w:r>
            <w:proofErr w:type="gramStart"/>
            <w:r w:rsidRPr="00344295"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gramEnd"/>
            <w:r w:rsidRPr="00344295">
              <w:rPr>
                <w:rFonts w:ascii="Book Antiqua" w:hAnsi="Book Antiqua"/>
                <w:sz w:val="24"/>
                <w:szCs w:val="24"/>
              </w:rPr>
              <w:t>Recursos não vinculados</w:t>
            </w:r>
          </w:p>
        </w:tc>
      </w:tr>
      <w:tr w:rsidR="00E54D07" w:rsidRPr="00344295" w:rsidTr="004D1844">
        <w:trPr>
          <w:jc w:val="center"/>
        </w:trPr>
        <w:tc>
          <w:tcPr>
            <w:tcW w:w="9548" w:type="dxa"/>
            <w:gridSpan w:val="4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</w:pPr>
            <w:r w:rsidRPr="00344295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>Secretaria Municipal de Defesa Civil</w:t>
            </w:r>
          </w:p>
        </w:tc>
      </w:tr>
      <w:tr w:rsidR="00E54D07" w:rsidRPr="00344295" w:rsidTr="004D1844">
        <w:trPr>
          <w:trHeight w:val="686"/>
          <w:jc w:val="center"/>
        </w:trPr>
        <w:tc>
          <w:tcPr>
            <w:tcW w:w="2489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344295">
              <w:rPr>
                <w:rFonts w:ascii="Book Antiqua" w:hAnsi="Book Antiqua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1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344295">
              <w:rPr>
                <w:rFonts w:ascii="Book Antiqua" w:hAnsi="Book Antiqua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1233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344295">
              <w:rPr>
                <w:rFonts w:ascii="Book Antiqua" w:hAnsi="Book Antiqua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370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344295">
              <w:rPr>
                <w:rFonts w:ascii="Book Antiqua" w:hAnsi="Book Antiqua"/>
                <w:b/>
                <w:bCs/>
                <w:sz w:val="24"/>
                <w:szCs w:val="24"/>
              </w:rPr>
              <w:t>Fonte de Recursos</w:t>
            </w:r>
          </w:p>
        </w:tc>
      </w:tr>
      <w:tr w:rsidR="00E54D07" w:rsidRPr="00344295" w:rsidTr="004D1844">
        <w:trPr>
          <w:jc w:val="center"/>
        </w:trPr>
        <w:tc>
          <w:tcPr>
            <w:tcW w:w="2489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04.182.0146 2.158</w:t>
            </w:r>
          </w:p>
        </w:tc>
        <w:tc>
          <w:tcPr>
            <w:tcW w:w="211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33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708" w:type="dxa"/>
            <w:vAlign w:val="center"/>
          </w:tcPr>
          <w:p w:rsidR="00E54D07" w:rsidRPr="00344295" w:rsidRDefault="00E54D07" w:rsidP="00780CC4">
            <w:pPr>
              <w:pStyle w:val="Cabealho"/>
              <w:tabs>
                <w:tab w:val="clear" w:pos="4419"/>
                <w:tab w:val="clear" w:pos="8838"/>
                <w:tab w:val="right" w:pos="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501 – Outros</w:t>
            </w:r>
            <w:proofErr w:type="gramStart"/>
            <w:r w:rsidRPr="00344295"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gramEnd"/>
            <w:r w:rsidRPr="00344295">
              <w:rPr>
                <w:rFonts w:ascii="Book Antiqua" w:hAnsi="Book Antiqua"/>
                <w:sz w:val="24"/>
                <w:szCs w:val="24"/>
              </w:rPr>
              <w:t>Recursos não vinculados</w:t>
            </w:r>
          </w:p>
        </w:tc>
      </w:tr>
      <w:tr w:rsidR="00E54D07" w:rsidRPr="00344295" w:rsidTr="004D1844">
        <w:trPr>
          <w:jc w:val="center"/>
        </w:trPr>
        <w:tc>
          <w:tcPr>
            <w:tcW w:w="2489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04.182.0146 2.158</w:t>
            </w:r>
          </w:p>
        </w:tc>
        <w:tc>
          <w:tcPr>
            <w:tcW w:w="211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33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708" w:type="dxa"/>
            <w:vAlign w:val="center"/>
          </w:tcPr>
          <w:p w:rsidR="00E54D07" w:rsidRPr="00344295" w:rsidRDefault="00E54D07" w:rsidP="00780CC4">
            <w:pPr>
              <w:pStyle w:val="Cabealho"/>
              <w:tabs>
                <w:tab w:val="clear" w:pos="4419"/>
                <w:tab w:val="clear" w:pos="8838"/>
                <w:tab w:val="right" w:pos="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 xml:space="preserve">704 – </w:t>
            </w:r>
            <w:proofErr w:type="spellStart"/>
            <w:r w:rsidRPr="00344295">
              <w:rPr>
                <w:rFonts w:ascii="Book Antiqua" w:hAnsi="Book Antiqua"/>
                <w:sz w:val="24"/>
                <w:szCs w:val="24"/>
              </w:rPr>
              <w:t>Transf</w:t>
            </w:r>
            <w:proofErr w:type="spellEnd"/>
            <w:r w:rsidRPr="00344295">
              <w:rPr>
                <w:rFonts w:ascii="Book Antiqua" w:hAnsi="Book Antiqua"/>
                <w:sz w:val="24"/>
                <w:szCs w:val="24"/>
              </w:rPr>
              <w:t>. União ref. Royalties do Petróleo e Gás natural</w:t>
            </w:r>
          </w:p>
        </w:tc>
      </w:tr>
      <w:tr w:rsidR="00E54D07" w:rsidRPr="00344295" w:rsidTr="004D1844">
        <w:trPr>
          <w:jc w:val="center"/>
        </w:trPr>
        <w:tc>
          <w:tcPr>
            <w:tcW w:w="9548" w:type="dxa"/>
            <w:gridSpan w:val="4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</w:pPr>
            <w:r w:rsidRPr="00344295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>Secretaria Municipal de Assistência e Desenvolvimento Social</w:t>
            </w:r>
          </w:p>
        </w:tc>
      </w:tr>
      <w:tr w:rsidR="00E54D07" w:rsidRPr="00344295" w:rsidTr="004D1844">
        <w:trPr>
          <w:trHeight w:val="686"/>
          <w:jc w:val="center"/>
        </w:trPr>
        <w:tc>
          <w:tcPr>
            <w:tcW w:w="2489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lastRenderedPageBreak/>
              <w:t>Programa de Trabalho</w:t>
            </w:r>
          </w:p>
        </w:tc>
        <w:tc>
          <w:tcPr>
            <w:tcW w:w="211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Natureza da Despesa</w:t>
            </w:r>
          </w:p>
        </w:tc>
        <w:tc>
          <w:tcPr>
            <w:tcW w:w="1233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Despesa</w:t>
            </w:r>
          </w:p>
        </w:tc>
        <w:tc>
          <w:tcPr>
            <w:tcW w:w="370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Fonte de Recursos</w:t>
            </w:r>
          </w:p>
        </w:tc>
      </w:tr>
      <w:tr w:rsidR="00E54D07" w:rsidRPr="00344295" w:rsidTr="004D1844">
        <w:trPr>
          <w:jc w:val="center"/>
        </w:trPr>
        <w:tc>
          <w:tcPr>
            <w:tcW w:w="2489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08.122.0001 2.129</w:t>
            </w:r>
          </w:p>
        </w:tc>
        <w:tc>
          <w:tcPr>
            <w:tcW w:w="211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33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593</w:t>
            </w:r>
          </w:p>
        </w:tc>
        <w:tc>
          <w:tcPr>
            <w:tcW w:w="370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501 – Outros</w:t>
            </w:r>
            <w:proofErr w:type="gramStart"/>
            <w:r w:rsidRPr="00344295"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gramEnd"/>
            <w:r w:rsidRPr="00344295">
              <w:rPr>
                <w:rFonts w:ascii="Book Antiqua" w:hAnsi="Book Antiqua"/>
                <w:sz w:val="24"/>
                <w:szCs w:val="24"/>
              </w:rPr>
              <w:t>Recursos não vinculados</w:t>
            </w:r>
          </w:p>
        </w:tc>
      </w:tr>
      <w:tr w:rsidR="00E54D07" w:rsidRPr="00344295" w:rsidTr="004D1844">
        <w:trPr>
          <w:jc w:val="center"/>
        </w:trPr>
        <w:tc>
          <w:tcPr>
            <w:tcW w:w="2489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08.122.0092 2.177</w:t>
            </w:r>
          </w:p>
        </w:tc>
        <w:tc>
          <w:tcPr>
            <w:tcW w:w="211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33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631</w:t>
            </w:r>
          </w:p>
        </w:tc>
        <w:tc>
          <w:tcPr>
            <w:tcW w:w="370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501 – Outros</w:t>
            </w:r>
            <w:proofErr w:type="gramStart"/>
            <w:r w:rsidRPr="00344295"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gramEnd"/>
            <w:r w:rsidRPr="00344295">
              <w:rPr>
                <w:rFonts w:ascii="Book Antiqua" w:hAnsi="Book Antiqua"/>
                <w:sz w:val="24"/>
                <w:szCs w:val="24"/>
              </w:rPr>
              <w:t>Recursos não vinculados</w:t>
            </w:r>
          </w:p>
        </w:tc>
      </w:tr>
      <w:tr w:rsidR="00E54D07" w:rsidRPr="00344295" w:rsidTr="004D1844">
        <w:trPr>
          <w:jc w:val="center"/>
        </w:trPr>
        <w:tc>
          <w:tcPr>
            <w:tcW w:w="2489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08.122.0092 2.177</w:t>
            </w:r>
          </w:p>
        </w:tc>
        <w:tc>
          <w:tcPr>
            <w:tcW w:w="211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33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633</w:t>
            </w:r>
          </w:p>
        </w:tc>
        <w:tc>
          <w:tcPr>
            <w:tcW w:w="370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344295">
              <w:rPr>
                <w:rFonts w:ascii="Book Antiqua" w:hAnsi="Book Antiqua"/>
                <w:color w:val="000000"/>
                <w:sz w:val="24"/>
                <w:szCs w:val="24"/>
              </w:rPr>
              <w:t xml:space="preserve">669 – Outros Recursos </w:t>
            </w:r>
            <w:proofErr w:type="spellStart"/>
            <w:r w:rsidRPr="00344295">
              <w:rPr>
                <w:rFonts w:ascii="Book Antiqua" w:hAnsi="Book Antiqua"/>
                <w:color w:val="000000"/>
                <w:sz w:val="24"/>
                <w:szCs w:val="24"/>
              </w:rPr>
              <w:t>vinc</w:t>
            </w:r>
            <w:proofErr w:type="spellEnd"/>
            <w:r w:rsidRPr="00344295">
              <w:rPr>
                <w:rFonts w:ascii="Book Antiqua" w:hAnsi="Book Antiqua"/>
                <w:color w:val="000000"/>
                <w:sz w:val="24"/>
                <w:szCs w:val="24"/>
              </w:rPr>
              <w:t>. Assistência Social</w:t>
            </w:r>
          </w:p>
        </w:tc>
      </w:tr>
      <w:tr w:rsidR="00E54D07" w:rsidRPr="00344295" w:rsidTr="004D1844">
        <w:trPr>
          <w:jc w:val="center"/>
        </w:trPr>
        <w:tc>
          <w:tcPr>
            <w:tcW w:w="2489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08.122.0121 2.228</w:t>
            </w:r>
          </w:p>
        </w:tc>
        <w:tc>
          <w:tcPr>
            <w:tcW w:w="211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33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663</w:t>
            </w:r>
          </w:p>
        </w:tc>
        <w:tc>
          <w:tcPr>
            <w:tcW w:w="370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344295">
              <w:rPr>
                <w:rFonts w:ascii="Book Antiqua" w:hAnsi="Book Antiqua"/>
                <w:color w:val="000000"/>
                <w:sz w:val="24"/>
                <w:szCs w:val="24"/>
              </w:rPr>
              <w:t xml:space="preserve">669 – Outros Recursos </w:t>
            </w:r>
            <w:proofErr w:type="spellStart"/>
            <w:r w:rsidRPr="00344295">
              <w:rPr>
                <w:rFonts w:ascii="Book Antiqua" w:hAnsi="Book Antiqua"/>
                <w:color w:val="000000"/>
                <w:sz w:val="24"/>
                <w:szCs w:val="24"/>
              </w:rPr>
              <w:t>vinc</w:t>
            </w:r>
            <w:proofErr w:type="spellEnd"/>
            <w:r w:rsidRPr="00344295">
              <w:rPr>
                <w:rFonts w:ascii="Book Antiqua" w:hAnsi="Book Antiqua"/>
                <w:color w:val="000000"/>
                <w:sz w:val="24"/>
                <w:szCs w:val="24"/>
              </w:rPr>
              <w:t>. Assistência Social</w:t>
            </w:r>
          </w:p>
        </w:tc>
      </w:tr>
      <w:tr w:rsidR="00E54D07" w:rsidRPr="00344295" w:rsidTr="004D1844">
        <w:trPr>
          <w:jc w:val="center"/>
        </w:trPr>
        <w:tc>
          <w:tcPr>
            <w:tcW w:w="2489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08.122.0125 2.151</w:t>
            </w:r>
          </w:p>
        </w:tc>
        <w:tc>
          <w:tcPr>
            <w:tcW w:w="211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33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681</w:t>
            </w:r>
          </w:p>
        </w:tc>
        <w:tc>
          <w:tcPr>
            <w:tcW w:w="370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501 – Outros</w:t>
            </w:r>
            <w:proofErr w:type="gramStart"/>
            <w:r w:rsidRPr="00344295"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gramEnd"/>
            <w:r w:rsidRPr="00344295">
              <w:rPr>
                <w:rFonts w:ascii="Book Antiqua" w:hAnsi="Book Antiqua"/>
                <w:sz w:val="24"/>
                <w:szCs w:val="24"/>
              </w:rPr>
              <w:t>Recursos não vinculados</w:t>
            </w:r>
          </w:p>
        </w:tc>
      </w:tr>
      <w:tr w:rsidR="00E54D07" w:rsidRPr="00344295" w:rsidTr="004D1844">
        <w:trPr>
          <w:jc w:val="center"/>
        </w:trPr>
        <w:tc>
          <w:tcPr>
            <w:tcW w:w="2489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08.122.0125 2.151</w:t>
            </w:r>
          </w:p>
        </w:tc>
        <w:tc>
          <w:tcPr>
            <w:tcW w:w="211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33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683</w:t>
            </w:r>
          </w:p>
        </w:tc>
        <w:tc>
          <w:tcPr>
            <w:tcW w:w="370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344295">
              <w:rPr>
                <w:rFonts w:ascii="Book Antiqua" w:hAnsi="Book Antiqua"/>
                <w:color w:val="000000"/>
                <w:sz w:val="24"/>
                <w:szCs w:val="24"/>
              </w:rPr>
              <w:t xml:space="preserve">669 – Outros Recursos </w:t>
            </w:r>
            <w:proofErr w:type="spellStart"/>
            <w:r w:rsidRPr="00344295">
              <w:rPr>
                <w:rFonts w:ascii="Book Antiqua" w:hAnsi="Book Antiqua"/>
                <w:color w:val="000000"/>
                <w:sz w:val="24"/>
                <w:szCs w:val="24"/>
              </w:rPr>
              <w:t>vinc</w:t>
            </w:r>
            <w:proofErr w:type="spellEnd"/>
            <w:r w:rsidRPr="00344295">
              <w:rPr>
                <w:rFonts w:ascii="Book Antiqua" w:hAnsi="Book Antiqua"/>
                <w:color w:val="000000"/>
                <w:sz w:val="24"/>
                <w:szCs w:val="24"/>
              </w:rPr>
              <w:t>. Assistência Social</w:t>
            </w:r>
          </w:p>
        </w:tc>
      </w:tr>
      <w:tr w:rsidR="00E54D07" w:rsidRPr="00344295" w:rsidTr="004D1844">
        <w:trPr>
          <w:jc w:val="center"/>
        </w:trPr>
        <w:tc>
          <w:tcPr>
            <w:tcW w:w="9548" w:type="dxa"/>
            <w:gridSpan w:val="4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</w:pPr>
            <w:r w:rsidRPr="00344295">
              <w:rPr>
                <w:rFonts w:ascii="Book Antiqua" w:hAnsi="Book Antiqua"/>
                <w:b/>
                <w:bCs/>
                <w:i/>
                <w:iCs/>
                <w:sz w:val="28"/>
                <w:szCs w:val="28"/>
              </w:rPr>
              <w:t>Secretaria Municipal de Fazenda</w:t>
            </w:r>
          </w:p>
        </w:tc>
      </w:tr>
      <w:tr w:rsidR="00E54D07" w:rsidRPr="00344295" w:rsidTr="004D1844">
        <w:trPr>
          <w:trHeight w:val="686"/>
          <w:jc w:val="center"/>
        </w:trPr>
        <w:tc>
          <w:tcPr>
            <w:tcW w:w="2489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Programa de Trabalho</w:t>
            </w:r>
          </w:p>
        </w:tc>
        <w:tc>
          <w:tcPr>
            <w:tcW w:w="211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Natureza da Despesa</w:t>
            </w:r>
          </w:p>
        </w:tc>
        <w:tc>
          <w:tcPr>
            <w:tcW w:w="1233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Despesa</w:t>
            </w:r>
          </w:p>
        </w:tc>
        <w:tc>
          <w:tcPr>
            <w:tcW w:w="370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344295">
              <w:rPr>
                <w:rFonts w:ascii="Book Antiqua" w:hAnsi="Book Antiqua"/>
                <w:i/>
                <w:iCs/>
                <w:sz w:val="24"/>
                <w:szCs w:val="24"/>
              </w:rPr>
              <w:t>Fonte de Recursos</w:t>
            </w:r>
          </w:p>
        </w:tc>
      </w:tr>
      <w:tr w:rsidR="00E54D07" w:rsidRPr="00344295" w:rsidTr="004D1844">
        <w:trPr>
          <w:jc w:val="center"/>
        </w:trPr>
        <w:tc>
          <w:tcPr>
            <w:tcW w:w="2489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44295">
              <w:rPr>
                <w:rFonts w:ascii="Book Antiqua" w:hAnsi="Book Antiqua"/>
                <w:sz w:val="22"/>
                <w:szCs w:val="22"/>
              </w:rPr>
              <w:t>04.123.0001 2.013</w:t>
            </w:r>
          </w:p>
        </w:tc>
        <w:tc>
          <w:tcPr>
            <w:tcW w:w="211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44295">
              <w:rPr>
                <w:rFonts w:ascii="Book Antiqua" w:hAnsi="Book Antiqua"/>
                <w:sz w:val="22"/>
                <w:szCs w:val="22"/>
              </w:rPr>
              <w:t>3.3.90.30.00.00.00</w:t>
            </w:r>
          </w:p>
        </w:tc>
        <w:tc>
          <w:tcPr>
            <w:tcW w:w="1233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44295">
              <w:rPr>
                <w:rFonts w:ascii="Book Antiqua" w:hAnsi="Book Antiqua"/>
                <w:sz w:val="22"/>
                <w:szCs w:val="22"/>
              </w:rPr>
              <w:t>59</w:t>
            </w:r>
          </w:p>
        </w:tc>
        <w:tc>
          <w:tcPr>
            <w:tcW w:w="3708" w:type="dxa"/>
            <w:vAlign w:val="center"/>
          </w:tcPr>
          <w:p w:rsidR="00E54D07" w:rsidRPr="00344295" w:rsidRDefault="00E54D07" w:rsidP="00780CC4">
            <w:pPr>
              <w:pStyle w:val="Cabealho"/>
              <w:tabs>
                <w:tab w:val="clear" w:pos="4419"/>
                <w:tab w:val="clear" w:pos="8838"/>
                <w:tab w:val="right" w:pos="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44295">
              <w:rPr>
                <w:rFonts w:ascii="Book Antiqua" w:hAnsi="Book Antiqua"/>
                <w:sz w:val="22"/>
                <w:szCs w:val="22"/>
              </w:rPr>
              <w:t>501 – Outros</w:t>
            </w:r>
            <w:proofErr w:type="gramStart"/>
            <w:r w:rsidRPr="00344295">
              <w:rPr>
                <w:rFonts w:ascii="Book Antiqua" w:hAnsi="Book Antiqua"/>
                <w:sz w:val="22"/>
                <w:szCs w:val="22"/>
              </w:rPr>
              <w:t xml:space="preserve">  </w:t>
            </w:r>
            <w:proofErr w:type="gramEnd"/>
            <w:r w:rsidRPr="00344295">
              <w:rPr>
                <w:rFonts w:ascii="Book Antiqua" w:hAnsi="Book Antiqua"/>
                <w:sz w:val="22"/>
                <w:szCs w:val="22"/>
              </w:rPr>
              <w:t>Recursos não vinculados</w:t>
            </w:r>
          </w:p>
        </w:tc>
      </w:tr>
      <w:tr w:rsidR="00E54D07" w:rsidRPr="00344295" w:rsidTr="004D1844">
        <w:trPr>
          <w:jc w:val="center"/>
        </w:trPr>
        <w:tc>
          <w:tcPr>
            <w:tcW w:w="2489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04.123.0001 2.013</w:t>
            </w:r>
          </w:p>
        </w:tc>
        <w:tc>
          <w:tcPr>
            <w:tcW w:w="2118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3.3.90.30.00.00.00</w:t>
            </w:r>
          </w:p>
        </w:tc>
        <w:tc>
          <w:tcPr>
            <w:tcW w:w="1233" w:type="dxa"/>
            <w:vAlign w:val="center"/>
          </w:tcPr>
          <w:p w:rsidR="00E54D07" w:rsidRPr="00344295" w:rsidRDefault="00E54D07" w:rsidP="00780CC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>60</w:t>
            </w:r>
          </w:p>
        </w:tc>
        <w:tc>
          <w:tcPr>
            <w:tcW w:w="3708" w:type="dxa"/>
            <w:vAlign w:val="center"/>
          </w:tcPr>
          <w:p w:rsidR="00E54D07" w:rsidRPr="00344295" w:rsidRDefault="00E54D07" w:rsidP="00780CC4">
            <w:pPr>
              <w:pStyle w:val="Cabealho"/>
              <w:tabs>
                <w:tab w:val="clear" w:pos="4419"/>
                <w:tab w:val="clear" w:pos="8838"/>
                <w:tab w:val="right" w:pos="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44295">
              <w:rPr>
                <w:rFonts w:ascii="Book Antiqua" w:hAnsi="Book Antiqua"/>
                <w:sz w:val="24"/>
                <w:szCs w:val="24"/>
              </w:rPr>
              <w:t xml:space="preserve">704 – </w:t>
            </w:r>
            <w:proofErr w:type="spellStart"/>
            <w:r w:rsidRPr="00344295">
              <w:rPr>
                <w:rFonts w:ascii="Book Antiqua" w:hAnsi="Book Antiqua"/>
                <w:sz w:val="24"/>
                <w:szCs w:val="24"/>
              </w:rPr>
              <w:t>Transf</w:t>
            </w:r>
            <w:proofErr w:type="spellEnd"/>
            <w:r w:rsidRPr="00344295">
              <w:rPr>
                <w:rFonts w:ascii="Book Antiqua" w:hAnsi="Book Antiqua"/>
                <w:sz w:val="24"/>
                <w:szCs w:val="24"/>
              </w:rPr>
              <w:t>. União ref. Royalties do Petróleo e Gás natural</w:t>
            </w:r>
          </w:p>
        </w:tc>
      </w:tr>
    </w:tbl>
    <w:p w:rsidR="00E54D07" w:rsidRDefault="00E54D07"/>
    <w:sectPr w:rsidR="00E54D07" w:rsidSect="004D1844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438D"/>
    <w:rsid w:val="00042FAA"/>
    <w:rsid w:val="001F483D"/>
    <w:rsid w:val="004D1844"/>
    <w:rsid w:val="0055438D"/>
    <w:rsid w:val="005A1E7D"/>
    <w:rsid w:val="006727E3"/>
    <w:rsid w:val="00E54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38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5438D"/>
    <w:pPr>
      <w:spacing w:after="0" w:line="240" w:lineRule="auto"/>
    </w:pPr>
    <w:rPr>
      <w:kern w:val="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E54D0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54D07"/>
    <w:rPr>
      <w:rFonts w:ascii="Times New Roman" w:eastAsia="Times New Roman" w:hAnsi="Times New Roman" w:cs="Times New Roman"/>
      <w:kern w:val="0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647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Margareth</cp:lastModifiedBy>
  <cp:revision>4</cp:revision>
  <dcterms:created xsi:type="dcterms:W3CDTF">2023-05-05T14:24:00Z</dcterms:created>
  <dcterms:modified xsi:type="dcterms:W3CDTF">2023-05-09T14:51:00Z</dcterms:modified>
</cp:coreProperties>
</file>