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732" w:rsidRDefault="00964732" w:rsidP="00055FCF">
      <w:pPr>
        <w:ind w:left="4956"/>
        <w:jc w:val="both"/>
        <w:rPr>
          <w:b/>
          <w:szCs w:val="24"/>
        </w:rPr>
      </w:pPr>
    </w:p>
    <w:p w:rsidR="00B11E6B" w:rsidRDefault="00B11E6B" w:rsidP="00055FCF">
      <w:pPr>
        <w:ind w:left="4956"/>
        <w:jc w:val="both"/>
        <w:rPr>
          <w:b/>
          <w:szCs w:val="24"/>
        </w:rPr>
      </w:pPr>
      <w:r w:rsidRPr="00B11E6B">
        <w:rPr>
          <w:b/>
          <w:szCs w:val="24"/>
        </w:rPr>
        <w:t xml:space="preserve">REGISTRO DE PREÇOS </w:t>
      </w:r>
      <w:r w:rsidR="00C969AF">
        <w:rPr>
          <w:b/>
          <w:szCs w:val="24"/>
        </w:rPr>
        <w:t>para eventual aquisição de MATERIA</w:t>
      </w:r>
      <w:r w:rsidR="001C6F92">
        <w:rPr>
          <w:b/>
          <w:szCs w:val="24"/>
        </w:rPr>
        <w:t>IS</w:t>
      </w:r>
      <w:r w:rsidR="00C969AF">
        <w:rPr>
          <w:b/>
          <w:szCs w:val="24"/>
        </w:rPr>
        <w:t xml:space="preserve"> DE ILUMINAÇÃO</w:t>
      </w:r>
      <w:r w:rsidR="001401C8">
        <w:rPr>
          <w:b/>
          <w:szCs w:val="24"/>
        </w:rPr>
        <w:t xml:space="preserve"> PÚBLICA</w:t>
      </w:r>
      <w:r w:rsidRPr="00B11E6B">
        <w:rPr>
          <w:b/>
          <w:szCs w:val="24"/>
        </w:rPr>
        <w:t xml:space="preserve">, </w:t>
      </w:r>
      <w:r w:rsidR="00C969AF">
        <w:rPr>
          <w:b/>
          <w:szCs w:val="24"/>
        </w:rPr>
        <w:t>para atende</w:t>
      </w:r>
      <w:r w:rsidR="00C0192A">
        <w:rPr>
          <w:b/>
          <w:szCs w:val="24"/>
        </w:rPr>
        <w:t>r</w:t>
      </w:r>
      <w:r w:rsidR="00C969AF">
        <w:rPr>
          <w:b/>
          <w:szCs w:val="24"/>
        </w:rPr>
        <w:t xml:space="preserve"> </w:t>
      </w:r>
      <w:r w:rsidR="00C0192A">
        <w:rPr>
          <w:b/>
          <w:szCs w:val="24"/>
        </w:rPr>
        <w:t>à</w:t>
      </w:r>
      <w:r w:rsidR="00C969AF">
        <w:rPr>
          <w:b/>
          <w:szCs w:val="24"/>
        </w:rPr>
        <w:t xml:space="preserve"> solicitação da Secretaria Municipal de Iluminação Pública</w:t>
      </w:r>
      <w:r w:rsidR="009F2D4F">
        <w:rPr>
          <w:b/>
          <w:szCs w:val="24"/>
        </w:rPr>
        <w:t xml:space="preserve"> - </w:t>
      </w:r>
      <w:proofErr w:type="gramStart"/>
      <w:r w:rsidR="009F2D4F">
        <w:rPr>
          <w:b/>
          <w:szCs w:val="24"/>
        </w:rPr>
        <w:t>SEMIP</w:t>
      </w:r>
      <w:proofErr w:type="gramEnd"/>
    </w:p>
    <w:p w:rsidR="003C521E" w:rsidRDefault="003C521E" w:rsidP="003C521E">
      <w:pPr>
        <w:ind w:left="4956" w:firstLine="708"/>
        <w:jc w:val="both"/>
        <w:rPr>
          <w:b/>
          <w:szCs w:val="24"/>
        </w:rPr>
      </w:pPr>
    </w:p>
    <w:p w:rsidR="00B11E6B" w:rsidRPr="00B11E6B" w:rsidRDefault="00B11E6B" w:rsidP="00B11E6B">
      <w:pPr>
        <w:jc w:val="both"/>
        <w:rPr>
          <w:b/>
          <w:szCs w:val="24"/>
        </w:rPr>
      </w:pPr>
      <w:r w:rsidRPr="00B11E6B">
        <w:rPr>
          <w:b/>
          <w:szCs w:val="24"/>
        </w:rPr>
        <w:t>1. INTRODUÇÃO</w:t>
      </w:r>
    </w:p>
    <w:p w:rsidR="00B11E6B" w:rsidRPr="00B11E6B" w:rsidRDefault="00B11E6B" w:rsidP="00B11E6B">
      <w:pPr>
        <w:jc w:val="both"/>
        <w:rPr>
          <w:szCs w:val="24"/>
        </w:rPr>
      </w:pPr>
      <w:r w:rsidRPr="00B11E6B">
        <w:rPr>
          <w:b/>
          <w:szCs w:val="24"/>
        </w:rPr>
        <w:t xml:space="preserve">1.1. </w:t>
      </w:r>
      <w:r w:rsidRPr="00B11E6B">
        <w:rPr>
          <w:szCs w:val="24"/>
        </w:rPr>
        <w:t>Este termo de referência foi elaborado em cumprimento ao disposto no Decreto Municipal n</w:t>
      </w:r>
      <w:r w:rsidR="003C521E">
        <w:rPr>
          <w:szCs w:val="24"/>
        </w:rPr>
        <w:t>.</w:t>
      </w:r>
      <w:r w:rsidRPr="00B11E6B">
        <w:rPr>
          <w:szCs w:val="24"/>
        </w:rPr>
        <w:t>º</w:t>
      </w:r>
      <w:r w:rsidR="003C521E">
        <w:rPr>
          <w:szCs w:val="24"/>
        </w:rPr>
        <w:t xml:space="preserve"> </w:t>
      </w:r>
      <w:r w:rsidRPr="00B11E6B">
        <w:rPr>
          <w:szCs w:val="24"/>
        </w:rPr>
        <w:t>145 de 23 de dezembro de 2009, n</w:t>
      </w:r>
      <w:r w:rsidR="003C521E">
        <w:rPr>
          <w:szCs w:val="24"/>
        </w:rPr>
        <w:t xml:space="preserve">.º </w:t>
      </w:r>
      <w:r w:rsidRPr="00B11E6B">
        <w:rPr>
          <w:szCs w:val="24"/>
        </w:rPr>
        <w:t>015 de 17 de fevereiro de 2017 e n</w:t>
      </w:r>
      <w:r w:rsidR="003C521E">
        <w:rPr>
          <w:szCs w:val="24"/>
        </w:rPr>
        <w:t>.</w:t>
      </w:r>
      <w:r w:rsidRPr="00B11E6B">
        <w:rPr>
          <w:szCs w:val="24"/>
        </w:rPr>
        <w:t>º</w:t>
      </w:r>
      <w:r w:rsidR="003C521E">
        <w:rPr>
          <w:szCs w:val="24"/>
        </w:rPr>
        <w:t xml:space="preserve"> </w:t>
      </w:r>
      <w:r w:rsidRPr="00B11E6B">
        <w:rPr>
          <w:szCs w:val="24"/>
        </w:rPr>
        <w:t>0</w:t>
      </w:r>
      <w:r w:rsidR="00C969AF">
        <w:rPr>
          <w:szCs w:val="24"/>
        </w:rPr>
        <w:t>70</w:t>
      </w:r>
      <w:r w:rsidRPr="00B11E6B">
        <w:rPr>
          <w:szCs w:val="24"/>
        </w:rPr>
        <w:t xml:space="preserve"> de 0</w:t>
      </w:r>
      <w:r w:rsidR="00C969AF">
        <w:rPr>
          <w:szCs w:val="24"/>
        </w:rPr>
        <w:t>9</w:t>
      </w:r>
      <w:r w:rsidRPr="00B11E6B">
        <w:rPr>
          <w:szCs w:val="24"/>
        </w:rPr>
        <w:t xml:space="preserve"> de </w:t>
      </w:r>
      <w:r w:rsidR="00C969AF">
        <w:rPr>
          <w:szCs w:val="24"/>
        </w:rPr>
        <w:t>julho</w:t>
      </w:r>
      <w:r w:rsidRPr="00B11E6B">
        <w:rPr>
          <w:szCs w:val="24"/>
        </w:rPr>
        <w:t xml:space="preserve"> de 201</w:t>
      </w:r>
      <w:r w:rsidR="00C969AF">
        <w:rPr>
          <w:szCs w:val="24"/>
        </w:rPr>
        <w:t>9</w:t>
      </w:r>
      <w:r w:rsidRPr="00B11E6B">
        <w:rPr>
          <w:szCs w:val="24"/>
        </w:rPr>
        <w:t>.</w:t>
      </w:r>
    </w:p>
    <w:p w:rsidR="00B11E6B" w:rsidRPr="00B11E6B" w:rsidRDefault="00B11E6B" w:rsidP="00B11E6B">
      <w:pPr>
        <w:autoSpaceDE w:val="0"/>
        <w:autoSpaceDN w:val="0"/>
        <w:adjustRightInd w:val="0"/>
        <w:jc w:val="both"/>
        <w:rPr>
          <w:color w:val="000000"/>
          <w:szCs w:val="24"/>
        </w:rPr>
      </w:pPr>
      <w:r w:rsidRPr="00B11E6B">
        <w:rPr>
          <w:color w:val="000000"/>
          <w:szCs w:val="24"/>
        </w:rPr>
        <w:t xml:space="preserve">O </w:t>
      </w:r>
      <w:r w:rsidRPr="00B11E6B">
        <w:rPr>
          <w:b/>
          <w:color w:val="000000"/>
          <w:szCs w:val="24"/>
        </w:rPr>
        <w:t>Município de Santo Ant</w:t>
      </w:r>
      <w:r w:rsidR="00055FCF">
        <w:rPr>
          <w:b/>
          <w:color w:val="000000"/>
          <w:szCs w:val="24"/>
        </w:rPr>
        <w:t>ô</w:t>
      </w:r>
      <w:r w:rsidRPr="00B11E6B">
        <w:rPr>
          <w:b/>
          <w:color w:val="000000"/>
          <w:szCs w:val="24"/>
        </w:rPr>
        <w:t>nio de Pádua,</w:t>
      </w:r>
      <w:r w:rsidRPr="00B11E6B">
        <w:rPr>
          <w:color w:val="000000"/>
          <w:szCs w:val="24"/>
        </w:rPr>
        <w:t xml:space="preserve"> pretende </w:t>
      </w:r>
      <w:r w:rsidRPr="00B11E6B">
        <w:rPr>
          <w:b/>
          <w:color w:val="000000"/>
          <w:szCs w:val="24"/>
        </w:rPr>
        <w:t>registrar preços</w:t>
      </w:r>
      <w:r w:rsidRPr="00B11E6B">
        <w:rPr>
          <w:color w:val="000000"/>
          <w:szCs w:val="24"/>
        </w:rPr>
        <w:t xml:space="preserve"> para </w:t>
      </w:r>
      <w:r w:rsidR="00055FCF">
        <w:rPr>
          <w:color w:val="000000"/>
          <w:szCs w:val="24"/>
        </w:rPr>
        <w:t xml:space="preserve">futuro e </w:t>
      </w:r>
      <w:r w:rsidRPr="00B11E6B">
        <w:rPr>
          <w:color w:val="000000"/>
          <w:szCs w:val="24"/>
        </w:rPr>
        <w:t xml:space="preserve">eventual </w:t>
      </w:r>
      <w:r w:rsidRPr="00B11E6B">
        <w:rPr>
          <w:b/>
          <w:szCs w:val="24"/>
        </w:rPr>
        <w:t>fornecimento d</w:t>
      </w:r>
      <w:r w:rsidR="001C6F92">
        <w:rPr>
          <w:b/>
          <w:szCs w:val="24"/>
        </w:rPr>
        <w:t>e</w:t>
      </w:r>
      <w:r w:rsidRPr="00B11E6B">
        <w:rPr>
          <w:b/>
          <w:szCs w:val="24"/>
        </w:rPr>
        <w:t xml:space="preserve"> Materia</w:t>
      </w:r>
      <w:r w:rsidR="001C6F92">
        <w:rPr>
          <w:b/>
          <w:szCs w:val="24"/>
        </w:rPr>
        <w:t>is</w:t>
      </w:r>
      <w:r w:rsidRPr="00B11E6B">
        <w:rPr>
          <w:b/>
          <w:szCs w:val="24"/>
        </w:rPr>
        <w:t xml:space="preserve"> </w:t>
      </w:r>
      <w:r w:rsidR="00C0192A">
        <w:rPr>
          <w:b/>
          <w:szCs w:val="24"/>
        </w:rPr>
        <w:t>de Iluminação</w:t>
      </w:r>
      <w:r w:rsidR="00D67F12">
        <w:rPr>
          <w:b/>
          <w:szCs w:val="24"/>
        </w:rPr>
        <w:t xml:space="preserve"> Pública</w:t>
      </w:r>
      <w:r w:rsidRPr="00B11E6B">
        <w:rPr>
          <w:color w:val="000000"/>
          <w:szCs w:val="24"/>
        </w:rPr>
        <w:t>, com observância do disposto na Lei nº 10.520/02</w:t>
      </w:r>
      <w:r w:rsidR="001C6F92">
        <w:rPr>
          <w:color w:val="000000"/>
          <w:szCs w:val="24"/>
        </w:rPr>
        <w:t xml:space="preserve"> </w:t>
      </w:r>
      <w:r w:rsidRPr="00B11E6B">
        <w:rPr>
          <w:color w:val="000000"/>
          <w:szCs w:val="24"/>
        </w:rPr>
        <w:t>e, subsidiariamente, na Lei nº 8.666/93, e nas demais normas legais e regulamentares.</w:t>
      </w:r>
    </w:p>
    <w:p w:rsidR="00B11E6B" w:rsidRPr="00B11E6B" w:rsidRDefault="00B11E6B" w:rsidP="00B11E6B">
      <w:pPr>
        <w:jc w:val="both"/>
        <w:rPr>
          <w:color w:val="000000"/>
          <w:szCs w:val="24"/>
        </w:rPr>
      </w:pPr>
      <w:r w:rsidRPr="00B11E6B">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B11E6B" w:rsidRPr="00B11E6B" w:rsidRDefault="00B11E6B" w:rsidP="00B11E6B">
      <w:pPr>
        <w:jc w:val="both"/>
        <w:rPr>
          <w:szCs w:val="24"/>
        </w:rPr>
      </w:pPr>
      <w:r w:rsidRPr="00B11E6B">
        <w:rPr>
          <w:szCs w:val="24"/>
        </w:rPr>
        <w:t xml:space="preserve"> </w:t>
      </w:r>
    </w:p>
    <w:p w:rsidR="00B11E6B" w:rsidRPr="00B11E6B" w:rsidRDefault="00B11E6B" w:rsidP="00B11E6B">
      <w:pPr>
        <w:rPr>
          <w:b/>
          <w:szCs w:val="24"/>
        </w:rPr>
      </w:pPr>
      <w:r w:rsidRPr="00B11E6B">
        <w:rPr>
          <w:b/>
          <w:szCs w:val="24"/>
        </w:rPr>
        <w:t>2. DO OBJETO:</w:t>
      </w:r>
    </w:p>
    <w:p w:rsidR="00B11E6B" w:rsidRDefault="00B11E6B" w:rsidP="00B11E6B">
      <w:pPr>
        <w:autoSpaceDE w:val="0"/>
        <w:autoSpaceDN w:val="0"/>
        <w:adjustRightInd w:val="0"/>
        <w:jc w:val="both"/>
        <w:rPr>
          <w:szCs w:val="24"/>
        </w:rPr>
      </w:pPr>
      <w:r w:rsidRPr="00B11E6B">
        <w:rPr>
          <w:b/>
          <w:szCs w:val="24"/>
        </w:rPr>
        <w:t xml:space="preserve">2.1. </w:t>
      </w:r>
      <w:r w:rsidRPr="00B11E6B">
        <w:rPr>
          <w:szCs w:val="24"/>
        </w:rPr>
        <w:t xml:space="preserve">O presente termo tem por objetivo nortear os licitantes quanto às especificações, referente ao procedimento licitatório ora em voga, visando o eventual fornecimento de </w:t>
      </w:r>
      <w:r w:rsidRPr="00C0192A">
        <w:rPr>
          <w:b/>
          <w:bCs/>
          <w:szCs w:val="24"/>
        </w:rPr>
        <w:t>Materia</w:t>
      </w:r>
      <w:r w:rsidR="001C6F92" w:rsidRPr="00C0192A">
        <w:rPr>
          <w:b/>
          <w:bCs/>
          <w:szCs w:val="24"/>
        </w:rPr>
        <w:t>is</w:t>
      </w:r>
      <w:r w:rsidR="001C6F92">
        <w:rPr>
          <w:szCs w:val="24"/>
        </w:rPr>
        <w:t xml:space="preserve"> </w:t>
      </w:r>
      <w:r w:rsidRPr="00B11E6B">
        <w:rPr>
          <w:b/>
          <w:szCs w:val="24"/>
        </w:rPr>
        <w:t>para Iluminação</w:t>
      </w:r>
      <w:r w:rsidR="00D67F12">
        <w:rPr>
          <w:b/>
          <w:szCs w:val="24"/>
        </w:rPr>
        <w:t xml:space="preserve"> Pública</w:t>
      </w:r>
      <w:r w:rsidRPr="00B11E6B">
        <w:rPr>
          <w:szCs w:val="24"/>
        </w:rPr>
        <w:t xml:space="preserve">, para manutenção da iluminação Pública </w:t>
      </w:r>
      <w:r w:rsidR="001C6F92">
        <w:rPr>
          <w:szCs w:val="24"/>
        </w:rPr>
        <w:t>de ruas, praças</w:t>
      </w:r>
      <w:r w:rsidR="00055FCF">
        <w:rPr>
          <w:szCs w:val="24"/>
        </w:rPr>
        <w:t xml:space="preserve"> e </w:t>
      </w:r>
      <w:r w:rsidR="001C6F92">
        <w:rPr>
          <w:szCs w:val="24"/>
        </w:rPr>
        <w:t>demais espaços públicos sob responsabilidade municipal</w:t>
      </w:r>
      <w:r w:rsidRPr="00B11E6B">
        <w:rPr>
          <w:szCs w:val="24"/>
        </w:rPr>
        <w:t xml:space="preserve">, pelo prazo de </w:t>
      </w:r>
      <w:r w:rsidRPr="00B11E6B">
        <w:rPr>
          <w:b/>
          <w:szCs w:val="24"/>
        </w:rPr>
        <w:t>12 (doze) meses</w:t>
      </w:r>
      <w:r w:rsidRPr="00B11E6B">
        <w:rPr>
          <w:szCs w:val="24"/>
        </w:rPr>
        <w:t>.</w:t>
      </w:r>
    </w:p>
    <w:p w:rsidR="001C6F92" w:rsidRPr="00B11E6B" w:rsidRDefault="001C6F92" w:rsidP="00B11E6B">
      <w:pPr>
        <w:autoSpaceDE w:val="0"/>
        <w:autoSpaceDN w:val="0"/>
        <w:adjustRightInd w:val="0"/>
        <w:jc w:val="both"/>
        <w:rPr>
          <w:szCs w:val="24"/>
        </w:rPr>
      </w:pPr>
      <w:r w:rsidRPr="001C6F92">
        <w:rPr>
          <w:b/>
          <w:bCs/>
          <w:szCs w:val="24"/>
        </w:rPr>
        <w:t>2.2.</w:t>
      </w:r>
      <w:r>
        <w:rPr>
          <w:szCs w:val="24"/>
        </w:rPr>
        <w:t xml:space="preserve"> O presente visa atender uma solicitação da SEMIP – Secretaria Municipal de Iluminação Pública</w:t>
      </w:r>
      <w:r w:rsidR="008A0CB4">
        <w:rPr>
          <w:szCs w:val="24"/>
        </w:rPr>
        <w:t xml:space="preserve">, sendo a mesma a única que utilizará o Registro de Preços. </w:t>
      </w:r>
    </w:p>
    <w:p w:rsidR="00B11E6B" w:rsidRPr="00B11E6B" w:rsidRDefault="00B11E6B" w:rsidP="00B11E6B">
      <w:pPr>
        <w:autoSpaceDE w:val="0"/>
        <w:autoSpaceDN w:val="0"/>
        <w:adjustRightInd w:val="0"/>
        <w:jc w:val="both"/>
        <w:rPr>
          <w:szCs w:val="24"/>
        </w:rPr>
      </w:pPr>
    </w:p>
    <w:p w:rsidR="001A5215" w:rsidRPr="001C6F92" w:rsidRDefault="00B11E6B" w:rsidP="001A5215">
      <w:pPr>
        <w:jc w:val="both"/>
        <w:rPr>
          <w:b/>
          <w:szCs w:val="24"/>
        </w:rPr>
      </w:pPr>
      <w:r w:rsidRPr="001C6F92">
        <w:rPr>
          <w:b/>
          <w:szCs w:val="24"/>
        </w:rPr>
        <w:t>3. JUSTIFICATI</w:t>
      </w:r>
      <w:r w:rsidR="001A5215" w:rsidRPr="001C6F92">
        <w:rPr>
          <w:b/>
          <w:szCs w:val="24"/>
        </w:rPr>
        <w:t>V</w:t>
      </w:r>
      <w:r w:rsidRPr="001C6F92">
        <w:rPr>
          <w:b/>
          <w:szCs w:val="24"/>
        </w:rPr>
        <w:t xml:space="preserve">A </w:t>
      </w:r>
    </w:p>
    <w:p w:rsidR="00B11E6B" w:rsidRDefault="001A5215" w:rsidP="00937A6F">
      <w:pPr>
        <w:tabs>
          <w:tab w:val="left" w:pos="1515"/>
        </w:tabs>
        <w:jc w:val="both"/>
        <w:rPr>
          <w:szCs w:val="24"/>
        </w:rPr>
      </w:pPr>
      <w:r w:rsidRPr="001C6F92">
        <w:rPr>
          <w:b/>
          <w:bCs/>
          <w:szCs w:val="24"/>
        </w:rPr>
        <w:t>3.1.</w:t>
      </w:r>
      <w:r w:rsidR="001C6F92">
        <w:rPr>
          <w:szCs w:val="24"/>
        </w:rPr>
        <w:t xml:space="preserve"> </w:t>
      </w:r>
      <w:r w:rsidR="00937A6F" w:rsidRPr="00937A6F">
        <w:rPr>
          <w:szCs w:val="24"/>
        </w:rPr>
        <w:t>A Secretaria de Iluminação Pública tem um importante papel no funcionamento deste município. Logo, as manutenções dos serviços prestados nas áreas de trânsito, iluminação pública contribuem diretamente para esse papel. Assim, visando atender a manutenção da iluminação pública, o bom fluxo e visibilidade no trânsito de nossas vias e a iluminação para diversas áreas públicas de lazer que solicitamos a abertura do certame.</w:t>
      </w:r>
      <w:r w:rsidR="00937A6F">
        <w:rPr>
          <w:szCs w:val="24"/>
        </w:rPr>
        <w:tab/>
      </w:r>
    </w:p>
    <w:p w:rsidR="00BF2600" w:rsidRDefault="00BF2600" w:rsidP="001A5215">
      <w:pPr>
        <w:jc w:val="both"/>
        <w:rPr>
          <w:szCs w:val="24"/>
        </w:rPr>
      </w:pPr>
    </w:p>
    <w:p w:rsidR="00BF2600" w:rsidRPr="00CD7336" w:rsidRDefault="00BF2600" w:rsidP="00BF2600">
      <w:pPr>
        <w:pStyle w:val="Corpodetexto"/>
        <w:rPr>
          <w:b/>
          <w:sz w:val="22"/>
          <w:szCs w:val="22"/>
        </w:rPr>
      </w:pPr>
      <w:r>
        <w:rPr>
          <w:b/>
          <w:sz w:val="22"/>
          <w:szCs w:val="22"/>
        </w:rPr>
        <w:t>4</w:t>
      </w:r>
      <w:r w:rsidRPr="00CD7336">
        <w:rPr>
          <w:b/>
          <w:sz w:val="22"/>
          <w:szCs w:val="22"/>
        </w:rPr>
        <w:t>. DO TRATAMENTO DIFERENCIADO A MICROEMPRESA OU EMPRESA DE PEQUENO PORTE</w:t>
      </w:r>
    </w:p>
    <w:p w:rsidR="00BF2600" w:rsidRPr="00CD7336" w:rsidRDefault="00BF2600" w:rsidP="00BF2600">
      <w:pPr>
        <w:autoSpaceDE w:val="0"/>
        <w:autoSpaceDN w:val="0"/>
        <w:adjustRightInd w:val="0"/>
        <w:jc w:val="both"/>
        <w:rPr>
          <w:b/>
          <w:sz w:val="22"/>
          <w:szCs w:val="22"/>
        </w:rPr>
      </w:pPr>
      <w:r w:rsidRPr="00CD7336">
        <w:rPr>
          <w:b/>
          <w:sz w:val="22"/>
          <w:szCs w:val="22"/>
        </w:rPr>
        <w:t xml:space="preserve">4.1. </w:t>
      </w:r>
      <w:r w:rsidRPr="00CD7336">
        <w:rPr>
          <w:sz w:val="22"/>
          <w:szCs w:val="22"/>
        </w:rPr>
        <w:t>A microempresa ou empresa de pequeno porte, para utilizar as prerrogativas estabelecidas na</w:t>
      </w:r>
      <w:r w:rsidRPr="00CD7336">
        <w:rPr>
          <w:b/>
          <w:sz w:val="22"/>
          <w:szCs w:val="22"/>
        </w:rPr>
        <w:t xml:space="preserve"> Lei Complementar nº123, de 14 de dezembro de 2006, </w:t>
      </w:r>
      <w:r w:rsidRPr="00CD7336">
        <w:rPr>
          <w:sz w:val="22"/>
          <w:szCs w:val="22"/>
        </w:rPr>
        <w:t xml:space="preserve">deverá, por ocasião do credenciamento, apresentar, separadamente e fora dos envelopes de habilitação e proposta de preço, declaração de que ostenta essa condição e de que não se enquadra em nenhuma das hipóteses enumeradas no </w:t>
      </w:r>
      <w:r w:rsidRPr="00CD7336">
        <w:rPr>
          <w:b/>
          <w:sz w:val="22"/>
          <w:szCs w:val="22"/>
        </w:rPr>
        <w:t>§4º do artigo 3º do referido diploma legal</w:t>
      </w:r>
      <w:r w:rsidRPr="00CD7336">
        <w:rPr>
          <w:sz w:val="22"/>
          <w:szCs w:val="22"/>
        </w:rPr>
        <w:t>, preferencialmente nos moldes do</w:t>
      </w:r>
      <w:r w:rsidRPr="00CD7336">
        <w:rPr>
          <w:b/>
          <w:sz w:val="22"/>
          <w:szCs w:val="22"/>
        </w:rPr>
        <w:t xml:space="preserve"> Anexo VII.</w:t>
      </w:r>
    </w:p>
    <w:p w:rsidR="00BF2600" w:rsidRPr="00CD7336" w:rsidRDefault="00BF2600" w:rsidP="00BF2600">
      <w:pPr>
        <w:pStyle w:val="Corpodetexto"/>
        <w:rPr>
          <w:b/>
          <w:sz w:val="22"/>
          <w:szCs w:val="22"/>
        </w:rPr>
      </w:pPr>
      <w:r w:rsidRPr="00CD7336">
        <w:rPr>
          <w:b/>
          <w:sz w:val="22"/>
          <w:szCs w:val="22"/>
        </w:rPr>
        <w:t xml:space="preserve">4.2. </w:t>
      </w:r>
      <w:r w:rsidRPr="00CD7336">
        <w:rPr>
          <w:sz w:val="22"/>
          <w:szCs w:val="22"/>
        </w:rPr>
        <w:t>A microempresa ou empresa de pequeno porte deverá apresentar, mediante inclusão no Envelope “B” (Habilitação), os documentos de regularidade fiscal ainda que haja alguma restrição, nos termos do</w:t>
      </w:r>
      <w:r w:rsidRPr="00CD7336">
        <w:rPr>
          <w:b/>
          <w:sz w:val="22"/>
          <w:szCs w:val="22"/>
        </w:rPr>
        <w:t xml:space="preserve"> artigo 43 da Lei Complementar nº123/2006.</w:t>
      </w:r>
    </w:p>
    <w:p w:rsidR="00BF2600" w:rsidRPr="00CD7336" w:rsidRDefault="00BF2600" w:rsidP="00BF2600">
      <w:pPr>
        <w:pStyle w:val="Corpodetexto"/>
        <w:widowControl w:val="0"/>
        <w:rPr>
          <w:sz w:val="22"/>
          <w:szCs w:val="22"/>
        </w:rPr>
      </w:pPr>
      <w:r w:rsidRPr="00CD7336">
        <w:rPr>
          <w:b/>
          <w:sz w:val="22"/>
          <w:szCs w:val="22"/>
        </w:rPr>
        <w:t xml:space="preserve">4.2.1. </w:t>
      </w:r>
      <w:r w:rsidRPr="00CD7336">
        <w:rPr>
          <w:sz w:val="22"/>
          <w:szCs w:val="22"/>
        </w:rPr>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w:t>
      </w:r>
      <w:r w:rsidRPr="00CD7336">
        <w:rPr>
          <w:b/>
          <w:sz w:val="22"/>
          <w:szCs w:val="22"/>
        </w:rPr>
        <w:t>Município de Santo Antônio de Pádua</w:t>
      </w:r>
      <w:r w:rsidRPr="00CD7336">
        <w:rPr>
          <w:sz w:val="22"/>
          <w:szCs w:val="22"/>
        </w:rPr>
        <w:t xml:space="preserve">, para a regularização da documentação, pagamento ou parcelamento do débito e apresentação de eventuais certidões negativas ou positivas com efeito de negativa.  </w:t>
      </w:r>
    </w:p>
    <w:p w:rsidR="00BF2600" w:rsidRPr="00CD7336" w:rsidRDefault="00BF2600" w:rsidP="00BF2600">
      <w:pPr>
        <w:widowControl w:val="0"/>
        <w:autoSpaceDE w:val="0"/>
        <w:autoSpaceDN w:val="0"/>
        <w:adjustRightInd w:val="0"/>
        <w:jc w:val="both"/>
        <w:rPr>
          <w:sz w:val="22"/>
          <w:szCs w:val="22"/>
        </w:rPr>
      </w:pPr>
      <w:r w:rsidRPr="00CD7336">
        <w:rPr>
          <w:b/>
          <w:sz w:val="22"/>
          <w:szCs w:val="22"/>
        </w:rPr>
        <w:t xml:space="preserve">4.3. </w:t>
      </w:r>
      <w:r w:rsidRPr="00CD7336">
        <w:rPr>
          <w:sz w:val="22"/>
          <w:szCs w:val="22"/>
        </w:rPr>
        <w:t>A ausência de regularização da documentação no prazo previsto na cláusula anterior, implicará na decadência do direito à contratação, sem prejuízo das sanções previstas no</w:t>
      </w:r>
      <w:r w:rsidRPr="00CD7336">
        <w:rPr>
          <w:b/>
          <w:sz w:val="22"/>
          <w:szCs w:val="22"/>
        </w:rPr>
        <w:t xml:space="preserve"> artigo 81 da Lei Federal nº8.666/93, </w:t>
      </w:r>
      <w:r w:rsidRPr="00CD7336">
        <w:rPr>
          <w:sz w:val="22"/>
          <w:szCs w:val="22"/>
        </w:rPr>
        <w:t xml:space="preserve">sendo facultado ao </w:t>
      </w:r>
      <w:r w:rsidRPr="00CD7336">
        <w:rPr>
          <w:b/>
          <w:sz w:val="22"/>
          <w:szCs w:val="22"/>
        </w:rPr>
        <w:t xml:space="preserve">Município de Santo Antônio de Pádua </w:t>
      </w:r>
      <w:r w:rsidRPr="00CD7336">
        <w:rPr>
          <w:sz w:val="22"/>
          <w:szCs w:val="22"/>
        </w:rPr>
        <w:t>convocar as licitantes remanescentes, na ordem de classificação, para a assinatura do contrato.</w:t>
      </w:r>
    </w:p>
    <w:p w:rsidR="00BF2600" w:rsidRPr="00CD7336" w:rsidRDefault="00BF2600" w:rsidP="00BF2600">
      <w:pPr>
        <w:pStyle w:val="Corpodetexto"/>
        <w:widowControl w:val="0"/>
        <w:rPr>
          <w:b/>
          <w:sz w:val="22"/>
          <w:szCs w:val="22"/>
        </w:rPr>
      </w:pPr>
      <w:r w:rsidRPr="00CD7336">
        <w:rPr>
          <w:b/>
          <w:sz w:val="22"/>
          <w:szCs w:val="22"/>
        </w:rPr>
        <w:t xml:space="preserve">4.4. </w:t>
      </w:r>
      <w:r w:rsidRPr="00CD7336">
        <w:rPr>
          <w:sz w:val="22"/>
          <w:szCs w:val="22"/>
        </w:rPr>
        <w:t>Será assegurado, como critério de desempate, preferência de contratação para as microempresas e empresas de pequeno porte</w:t>
      </w:r>
      <w:r w:rsidRPr="00CD7336">
        <w:rPr>
          <w:b/>
          <w:sz w:val="22"/>
          <w:szCs w:val="22"/>
        </w:rPr>
        <w:t xml:space="preserve"> (artigo 44 da Lei Complementar nº 123/2006).</w:t>
      </w:r>
    </w:p>
    <w:p w:rsidR="00BF2600" w:rsidRPr="00CD7336" w:rsidRDefault="00BF2600" w:rsidP="00BF2600">
      <w:pPr>
        <w:widowControl w:val="0"/>
        <w:autoSpaceDE w:val="0"/>
        <w:autoSpaceDN w:val="0"/>
        <w:adjustRightInd w:val="0"/>
        <w:jc w:val="both"/>
        <w:rPr>
          <w:b/>
          <w:sz w:val="22"/>
          <w:szCs w:val="22"/>
        </w:rPr>
      </w:pPr>
      <w:r w:rsidRPr="00CD7336">
        <w:rPr>
          <w:b/>
          <w:sz w:val="22"/>
          <w:szCs w:val="22"/>
        </w:rPr>
        <w:lastRenderedPageBreak/>
        <w:t xml:space="preserve">4.4.1. </w:t>
      </w:r>
      <w:r w:rsidRPr="00CD7336">
        <w:rPr>
          <w:sz w:val="22"/>
          <w:szCs w:val="22"/>
        </w:rPr>
        <w:t>Entende-se por empate as situações em que as propostas apresentadas pelas microempresas e empresas de pequeno porte sejam iguais ou até 5% (cinco por cento) superiores à proposta de melhor preço.</w:t>
      </w:r>
      <w:r w:rsidRPr="00CD7336">
        <w:rPr>
          <w:b/>
          <w:sz w:val="22"/>
          <w:szCs w:val="22"/>
        </w:rPr>
        <w:t xml:space="preserve"> </w:t>
      </w:r>
    </w:p>
    <w:p w:rsidR="00BF2600" w:rsidRPr="00CD7336" w:rsidRDefault="00BF2600" w:rsidP="00BF2600">
      <w:pPr>
        <w:autoSpaceDE w:val="0"/>
        <w:autoSpaceDN w:val="0"/>
        <w:adjustRightInd w:val="0"/>
        <w:jc w:val="both"/>
        <w:rPr>
          <w:sz w:val="22"/>
          <w:szCs w:val="22"/>
        </w:rPr>
      </w:pPr>
      <w:r w:rsidRPr="00CD7336">
        <w:rPr>
          <w:b/>
          <w:sz w:val="22"/>
          <w:szCs w:val="22"/>
        </w:rPr>
        <w:t xml:space="preserve">4.5. </w:t>
      </w:r>
      <w:r w:rsidRPr="00CD7336">
        <w:rPr>
          <w:sz w:val="22"/>
          <w:szCs w:val="22"/>
        </w:rPr>
        <w:t>Havendo empate na forma da cláusula anterior, serão adotados os seguintes procedimentos:</w:t>
      </w:r>
    </w:p>
    <w:p w:rsidR="00BF2600" w:rsidRPr="00CD7336" w:rsidRDefault="00BF2600" w:rsidP="00BF2600">
      <w:pPr>
        <w:autoSpaceDE w:val="0"/>
        <w:autoSpaceDN w:val="0"/>
        <w:adjustRightInd w:val="0"/>
        <w:jc w:val="both"/>
        <w:rPr>
          <w:sz w:val="22"/>
          <w:szCs w:val="22"/>
        </w:rPr>
      </w:pPr>
      <w:r w:rsidRPr="00CD7336">
        <w:rPr>
          <w:b/>
          <w:sz w:val="22"/>
          <w:szCs w:val="22"/>
        </w:rPr>
        <w:t xml:space="preserve">4.5.1. </w:t>
      </w:r>
      <w:r w:rsidRPr="00CD7336">
        <w:rPr>
          <w:sz w:val="22"/>
          <w:szCs w:val="22"/>
        </w:rPr>
        <w:t>A microempresa ou empresa de pequeno porte mais bem classificada será convocada para apresentar nova proposta no prazo máximo de 05 (cinco) minutos após o encerramento dos lances, sob pena de preclusão.</w:t>
      </w:r>
    </w:p>
    <w:p w:rsidR="00BF2600" w:rsidRPr="00CD7336" w:rsidRDefault="00BF2600" w:rsidP="00BF2600">
      <w:pPr>
        <w:autoSpaceDE w:val="0"/>
        <w:autoSpaceDN w:val="0"/>
        <w:adjustRightInd w:val="0"/>
        <w:jc w:val="both"/>
        <w:rPr>
          <w:sz w:val="22"/>
          <w:szCs w:val="22"/>
        </w:rPr>
      </w:pPr>
      <w:r w:rsidRPr="00CD7336">
        <w:rPr>
          <w:b/>
          <w:sz w:val="22"/>
          <w:szCs w:val="22"/>
        </w:rPr>
        <w:t xml:space="preserve">4.5.2. </w:t>
      </w:r>
      <w:r w:rsidRPr="00CD7336">
        <w:rPr>
          <w:sz w:val="22"/>
          <w:szCs w:val="22"/>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BF2600" w:rsidRPr="00CD7336" w:rsidRDefault="00BF2600" w:rsidP="00BF2600">
      <w:pPr>
        <w:widowControl w:val="0"/>
        <w:autoSpaceDE w:val="0"/>
        <w:autoSpaceDN w:val="0"/>
        <w:adjustRightInd w:val="0"/>
        <w:jc w:val="both"/>
        <w:rPr>
          <w:sz w:val="22"/>
          <w:szCs w:val="22"/>
        </w:rPr>
      </w:pPr>
      <w:r w:rsidRPr="00CD7336">
        <w:rPr>
          <w:b/>
          <w:sz w:val="22"/>
          <w:szCs w:val="22"/>
        </w:rPr>
        <w:t xml:space="preserve">4.5.3. </w:t>
      </w:r>
      <w:r w:rsidRPr="00CD7336">
        <w:rPr>
          <w:sz w:val="22"/>
          <w:szCs w:val="22"/>
        </w:rPr>
        <w:t>Havendo equivalência dos valores apresentados pelas microempresas e empresas de pequeno porte, será realizado sorteio entre elas para que se identifique aquela que primeiro poderá apresentar melhor oferta.</w:t>
      </w:r>
    </w:p>
    <w:p w:rsidR="00BF2600" w:rsidRPr="00CD7336" w:rsidRDefault="00BF2600" w:rsidP="00BF2600">
      <w:pPr>
        <w:widowControl w:val="0"/>
        <w:autoSpaceDE w:val="0"/>
        <w:autoSpaceDN w:val="0"/>
        <w:adjustRightInd w:val="0"/>
        <w:jc w:val="both"/>
        <w:rPr>
          <w:sz w:val="22"/>
          <w:szCs w:val="22"/>
        </w:rPr>
      </w:pPr>
      <w:r w:rsidRPr="00CD7336">
        <w:rPr>
          <w:b/>
          <w:sz w:val="22"/>
          <w:szCs w:val="22"/>
        </w:rPr>
        <w:t xml:space="preserve">4.6. </w:t>
      </w:r>
      <w:r w:rsidRPr="00CD7336">
        <w:rPr>
          <w:sz w:val="22"/>
          <w:szCs w:val="22"/>
        </w:rPr>
        <w:t>Na hipótese de não viabilizar a contratação de acordo com os procedimentos estabelecidos nas cláusulas anteriores, o objeto licitado será adjudicado em favor da proposta originalmente vencedora do certame.</w:t>
      </w:r>
    </w:p>
    <w:p w:rsidR="00BF2600" w:rsidRPr="001A5215" w:rsidRDefault="00BF2600" w:rsidP="001A5215">
      <w:pPr>
        <w:jc w:val="both"/>
        <w:rPr>
          <w:b/>
          <w:szCs w:val="24"/>
        </w:rPr>
      </w:pPr>
    </w:p>
    <w:p w:rsidR="00B11E6B" w:rsidRPr="00B11E6B" w:rsidRDefault="000B7D59" w:rsidP="00BF2600">
      <w:pPr>
        <w:tabs>
          <w:tab w:val="left" w:pos="1134"/>
        </w:tabs>
        <w:jc w:val="both"/>
        <w:rPr>
          <w:b/>
          <w:szCs w:val="24"/>
        </w:rPr>
      </w:pPr>
      <w:r>
        <w:rPr>
          <w:b/>
          <w:szCs w:val="24"/>
        </w:rPr>
        <w:t>5</w:t>
      </w:r>
      <w:r w:rsidR="00B11E6B" w:rsidRPr="00B11E6B">
        <w:rPr>
          <w:b/>
          <w:szCs w:val="24"/>
        </w:rPr>
        <w:t>. ESPECIFICAÇÕES, QUANTIDADES ESTIMADAS E CUSTOS ESTIMADOS</w:t>
      </w:r>
    </w:p>
    <w:p w:rsidR="00B11E6B" w:rsidRPr="00B11E6B" w:rsidRDefault="000B7D59" w:rsidP="00B11E6B">
      <w:pPr>
        <w:jc w:val="both"/>
        <w:rPr>
          <w:szCs w:val="24"/>
        </w:rPr>
      </w:pPr>
      <w:r>
        <w:rPr>
          <w:b/>
          <w:szCs w:val="24"/>
        </w:rPr>
        <w:t>5</w:t>
      </w:r>
      <w:r w:rsidR="00B11E6B" w:rsidRPr="00B11E6B">
        <w:rPr>
          <w:b/>
          <w:szCs w:val="24"/>
        </w:rPr>
        <w:t xml:space="preserve">.1. </w:t>
      </w:r>
      <w:r w:rsidR="00B11E6B" w:rsidRPr="00BA2040">
        <w:rPr>
          <w:bCs/>
          <w:szCs w:val="24"/>
        </w:rPr>
        <w:t>A</w:t>
      </w:r>
      <w:r w:rsidR="00B11E6B" w:rsidRPr="00B11E6B">
        <w:rPr>
          <w:szCs w:val="24"/>
        </w:rPr>
        <w:t xml:space="preserve"> quantidade prevista é pré-estabelecida pela</w:t>
      </w:r>
      <w:r w:rsidR="00BA2040">
        <w:rPr>
          <w:szCs w:val="24"/>
        </w:rPr>
        <w:t xml:space="preserve"> </w:t>
      </w:r>
      <w:r w:rsidR="00B11E6B" w:rsidRPr="00B11E6B">
        <w:rPr>
          <w:szCs w:val="24"/>
        </w:rPr>
        <w:t>Secretaria Municipa</w:t>
      </w:r>
      <w:r w:rsidR="00BA2040">
        <w:rPr>
          <w:szCs w:val="24"/>
        </w:rPr>
        <w:t>l de Iluminação Pública</w:t>
      </w:r>
      <w:r w:rsidR="00B11E6B" w:rsidRPr="00B11E6B">
        <w:rPr>
          <w:szCs w:val="24"/>
        </w:rPr>
        <w:t>.</w:t>
      </w:r>
    </w:p>
    <w:p w:rsidR="00B11E6B" w:rsidRPr="00B11E6B" w:rsidRDefault="002F6901" w:rsidP="00B11E6B">
      <w:pPr>
        <w:jc w:val="both"/>
        <w:rPr>
          <w:szCs w:val="24"/>
        </w:rPr>
      </w:pPr>
      <w:r w:rsidRPr="002F6901">
        <w:rPr>
          <w:b/>
          <w:bCs/>
          <w:szCs w:val="24"/>
        </w:rPr>
        <w:t>5.2.</w:t>
      </w:r>
      <w:r>
        <w:rPr>
          <w:szCs w:val="24"/>
        </w:rPr>
        <w:t xml:space="preserve"> </w:t>
      </w:r>
      <w:r w:rsidR="00B11E6B" w:rsidRPr="00B11E6B">
        <w:rPr>
          <w:szCs w:val="24"/>
        </w:rPr>
        <w:t>O quantitativo foi estimado com base no c</w:t>
      </w:r>
      <w:r w:rsidR="004438BF">
        <w:rPr>
          <w:szCs w:val="24"/>
        </w:rPr>
        <w:t>á</w:t>
      </w:r>
      <w:r w:rsidR="00B11E6B" w:rsidRPr="00B11E6B">
        <w:rPr>
          <w:szCs w:val="24"/>
        </w:rPr>
        <w:t>lculo elaborado a partir das quantidades utilizadas no exercício anterior</w:t>
      </w:r>
      <w:r>
        <w:rPr>
          <w:szCs w:val="24"/>
        </w:rPr>
        <w:t xml:space="preserve"> e estimativa de consumo para o </w:t>
      </w:r>
      <w:r w:rsidR="008A0CB4">
        <w:rPr>
          <w:szCs w:val="24"/>
        </w:rPr>
        <w:t>próximo período.</w:t>
      </w:r>
    </w:p>
    <w:p w:rsidR="00B11E6B" w:rsidRDefault="000B7D59" w:rsidP="00B11E6B">
      <w:pPr>
        <w:jc w:val="both"/>
        <w:rPr>
          <w:szCs w:val="24"/>
        </w:rPr>
      </w:pPr>
      <w:r>
        <w:rPr>
          <w:b/>
          <w:szCs w:val="24"/>
        </w:rPr>
        <w:t>5</w:t>
      </w:r>
      <w:r w:rsidR="00B11E6B" w:rsidRPr="00B11E6B">
        <w:rPr>
          <w:b/>
          <w:szCs w:val="24"/>
        </w:rPr>
        <w:t>.</w:t>
      </w:r>
      <w:r w:rsidR="002F6901">
        <w:rPr>
          <w:b/>
          <w:szCs w:val="24"/>
        </w:rPr>
        <w:t>3</w:t>
      </w:r>
      <w:r w:rsidR="00B11E6B" w:rsidRPr="00B11E6B">
        <w:rPr>
          <w:b/>
          <w:szCs w:val="24"/>
        </w:rPr>
        <w:t>.</w:t>
      </w:r>
      <w:r w:rsidR="00B11E6B" w:rsidRPr="00B11E6B">
        <w:rPr>
          <w:szCs w:val="24"/>
        </w:rPr>
        <w:t xml:space="preserve"> O custo estimado do</w:t>
      </w:r>
      <w:r w:rsidR="00296CB4">
        <w:rPr>
          <w:szCs w:val="24"/>
        </w:rPr>
        <w:t>s</w:t>
      </w:r>
      <w:r w:rsidR="00B11E6B" w:rsidRPr="00B11E6B">
        <w:rPr>
          <w:szCs w:val="24"/>
        </w:rPr>
        <w:t xml:space="preserve"> materia</w:t>
      </w:r>
      <w:r w:rsidR="00296CB4">
        <w:rPr>
          <w:szCs w:val="24"/>
        </w:rPr>
        <w:t>is</w:t>
      </w:r>
      <w:r w:rsidR="00B11E6B" w:rsidRPr="00B11E6B">
        <w:rPr>
          <w:szCs w:val="24"/>
        </w:rPr>
        <w:t xml:space="preserve"> foi calculado com base em cotação média obtida perante empresas do ramo da atividade</w:t>
      </w:r>
      <w:r w:rsidR="00296CB4">
        <w:rPr>
          <w:szCs w:val="24"/>
        </w:rPr>
        <w:t xml:space="preserve"> e no Banco de Preços.</w:t>
      </w:r>
    </w:p>
    <w:p w:rsidR="00296CB4" w:rsidRDefault="00296CB4" w:rsidP="00B11E6B">
      <w:pPr>
        <w:jc w:val="both"/>
        <w:rPr>
          <w:szCs w:val="24"/>
        </w:rPr>
      </w:pPr>
      <w:r w:rsidRPr="00296CB4">
        <w:rPr>
          <w:b/>
          <w:bCs/>
          <w:szCs w:val="24"/>
        </w:rPr>
        <w:t>5.4.</w:t>
      </w:r>
      <w:r>
        <w:rPr>
          <w:szCs w:val="24"/>
        </w:rPr>
        <w:t xml:space="preserve"> A pesquisa de preços foi realizada pelo Órgão Gerenciador.</w:t>
      </w:r>
    </w:p>
    <w:p w:rsidR="00A66B40" w:rsidRPr="00B11E6B" w:rsidRDefault="00A66B40" w:rsidP="00B11E6B">
      <w:pPr>
        <w:jc w:val="both"/>
        <w:rPr>
          <w:szCs w:val="24"/>
        </w:rPr>
      </w:pPr>
      <w:r w:rsidRPr="00A66B40">
        <w:rPr>
          <w:b/>
          <w:bCs/>
          <w:szCs w:val="24"/>
        </w:rPr>
        <w:t>5.5.</w:t>
      </w:r>
      <w:r>
        <w:rPr>
          <w:szCs w:val="24"/>
        </w:rPr>
        <w:t xml:space="preserve"> </w:t>
      </w:r>
      <w:r w:rsidRPr="00A66B40">
        <w:rPr>
          <w:szCs w:val="24"/>
        </w:rPr>
        <w:t xml:space="preserve">Os preços unitários estimados são os constantes do </w:t>
      </w:r>
      <w:r w:rsidRPr="00222647">
        <w:rPr>
          <w:b/>
          <w:bCs/>
          <w:szCs w:val="24"/>
        </w:rPr>
        <w:t>A</w:t>
      </w:r>
      <w:r w:rsidR="00222647" w:rsidRPr="00222647">
        <w:rPr>
          <w:b/>
          <w:bCs/>
          <w:szCs w:val="24"/>
        </w:rPr>
        <w:t>PÊNDICE</w:t>
      </w:r>
      <w:r w:rsidRPr="00222647">
        <w:rPr>
          <w:b/>
          <w:bCs/>
          <w:szCs w:val="24"/>
        </w:rPr>
        <w:t xml:space="preserve"> I.</w:t>
      </w:r>
    </w:p>
    <w:p w:rsidR="00B11E6B" w:rsidRDefault="00222647" w:rsidP="00B11E6B">
      <w:pPr>
        <w:jc w:val="both"/>
        <w:rPr>
          <w:szCs w:val="24"/>
        </w:rPr>
      </w:pPr>
      <w:r w:rsidRPr="00222647">
        <w:rPr>
          <w:b/>
          <w:bCs/>
          <w:szCs w:val="24"/>
        </w:rPr>
        <w:t>5.6.</w:t>
      </w:r>
      <w:r>
        <w:rPr>
          <w:szCs w:val="24"/>
        </w:rPr>
        <w:t xml:space="preserve"> </w:t>
      </w:r>
      <w:r w:rsidRPr="00222647">
        <w:rPr>
          <w:szCs w:val="24"/>
        </w:rPr>
        <w:t xml:space="preserve">O material a ser fornecido atenderá as especificações expressas no </w:t>
      </w:r>
      <w:r w:rsidRPr="00222647">
        <w:rPr>
          <w:b/>
          <w:bCs/>
          <w:szCs w:val="24"/>
        </w:rPr>
        <w:t>APÊNDICE I,</w:t>
      </w:r>
      <w:r w:rsidRPr="00222647">
        <w:rPr>
          <w:szCs w:val="24"/>
        </w:rPr>
        <w:t xml:space="preserve"> deste Termo de Referência</w:t>
      </w:r>
      <w:r w:rsidR="004A55F5">
        <w:rPr>
          <w:szCs w:val="24"/>
        </w:rPr>
        <w:t xml:space="preserve">  </w:t>
      </w:r>
    </w:p>
    <w:p w:rsidR="00222647" w:rsidRPr="00B11E6B" w:rsidRDefault="00222647" w:rsidP="00B11E6B">
      <w:pPr>
        <w:jc w:val="both"/>
        <w:rPr>
          <w:szCs w:val="24"/>
        </w:rPr>
      </w:pPr>
    </w:p>
    <w:p w:rsidR="00262491" w:rsidRPr="00262491" w:rsidRDefault="00222647" w:rsidP="00262491">
      <w:pPr>
        <w:jc w:val="both"/>
        <w:rPr>
          <w:b/>
          <w:szCs w:val="24"/>
        </w:rPr>
      </w:pPr>
      <w:r>
        <w:rPr>
          <w:b/>
          <w:szCs w:val="24"/>
        </w:rPr>
        <w:t>6</w:t>
      </w:r>
      <w:r w:rsidR="00262491" w:rsidRPr="00262491">
        <w:rPr>
          <w:b/>
          <w:szCs w:val="24"/>
        </w:rPr>
        <w:t>. RECURSO ORÇAMENTÁRIO</w:t>
      </w:r>
    </w:p>
    <w:p w:rsidR="00262491" w:rsidRPr="00A66B40" w:rsidRDefault="00222647" w:rsidP="00262491">
      <w:pPr>
        <w:jc w:val="both"/>
        <w:rPr>
          <w:b/>
          <w:szCs w:val="24"/>
        </w:rPr>
      </w:pPr>
      <w:r>
        <w:rPr>
          <w:b/>
          <w:szCs w:val="24"/>
        </w:rPr>
        <w:t>6</w:t>
      </w:r>
      <w:r w:rsidR="00262491" w:rsidRPr="00A66B40">
        <w:rPr>
          <w:b/>
          <w:szCs w:val="24"/>
        </w:rPr>
        <w:t xml:space="preserve">.1. </w:t>
      </w:r>
      <w:r w:rsidR="00262491" w:rsidRPr="00A66B40">
        <w:rPr>
          <w:szCs w:val="24"/>
        </w:rPr>
        <w:t>As despesas decorrentes das obrigações assumidas com a presente correrão à conta da dotação orçamentária</w:t>
      </w:r>
      <w:r w:rsidR="008A0CB4">
        <w:rPr>
          <w:szCs w:val="24"/>
        </w:rPr>
        <w:t xml:space="preserve"> enviada pela SEMIP e ratificada</w:t>
      </w:r>
      <w:r w:rsidR="00262491" w:rsidRPr="00A66B40">
        <w:rPr>
          <w:szCs w:val="24"/>
        </w:rPr>
        <w:t xml:space="preserve"> pela Secretaria Municipal de Planejamento e Orçamento, constante no </w:t>
      </w:r>
      <w:r w:rsidR="00262491" w:rsidRPr="008A0CB4">
        <w:rPr>
          <w:b/>
          <w:bCs/>
          <w:szCs w:val="24"/>
        </w:rPr>
        <w:t>APÊNDICE II</w:t>
      </w:r>
      <w:r w:rsidR="00262491" w:rsidRPr="00A66B40">
        <w:rPr>
          <w:szCs w:val="24"/>
        </w:rPr>
        <w:t>, deste Termo.</w:t>
      </w:r>
    </w:p>
    <w:p w:rsidR="00B11E6B" w:rsidRPr="00B11E6B" w:rsidRDefault="00B11E6B" w:rsidP="00B11E6B">
      <w:pPr>
        <w:jc w:val="both"/>
        <w:rPr>
          <w:szCs w:val="24"/>
        </w:rPr>
      </w:pPr>
    </w:p>
    <w:p w:rsidR="00B11E6B" w:rsidRPr="00B11E6B" w:rsidRDefault="00222647" w:rsidP="00B11E6B">
      <w:pPr>
        <w:jc w:val="both"/>
        <w:rPr>
          <w:b/>
          <w:szCs w:val="24"/>
        </w:rPr>
      </w:pPr>
      <w:r>
        <w:rPr>
          <w:b/>
          <w:szCs w:val="24"/>
        </w:rPr>
        <w:t>7</w:t>
      </w:r>
      <w:r w:rsidR="00B11E6B" w:rsidRPr="00B11E6B">
        <w:rPr>
          <w:b/>
          <w:szCs w:val="24"/>
        </w:rPr>
        <w:t>. FORMA DE FORNECIMENTO</w:t>
      </w:r>
    </w:p>
    <w:p w:rsidR="00B11E6B" w:rsidRPr="00B11E6B" w:rsidRDefault="00222647" w:rsidP="00B11E6B">
      <w:pPr>
        <w:jc w:val="both"/>
        <w:rPr>
          <w:szCs w:val="24"/>
        </w:rPr>
      </w:pPr>
      <w:r>
        <w:rPr>
          <w:b/>
          <w:szCs w:val="24"/>
        </w:rPr>
        <w:t>7</w:t>
      </w:r>
      <w:r w:rsidR="00B11E6B" w:rsidRPr="00B11E6B">
        <w:rPr>
          <w:b/>
          <w:szCs w:val="24"/>
        </w:rPr>
        <w:t xml:space="preserve">.1. </w:t>
      </w:r>
      <w:r w:rsidR="00B11E6B" w:rsidRPr="00B11E6B">
        <w:rPr>
          <w:szCs w:val="24"/>
        </w:rPr>
        <w:t>O fornecimento dos materiais deverá ser realizado a partir da requisição</w:t>
      </w:r>
      <w:r w:rsidR="009B5145">
        <w:rPr>
          <w:szCs w:val="24"/>
        </w:rPr>
        <w:t xml:space="preserve"> ao Órgão Gerenciador, es</w:t>
      </w:r>
      <w:r w:rsidR="00B11E6B" w:rsidRPr="00B11E6B">
        <w:rPr>
          <w:szCs w:val="24"/>
        </w:rPr>
        <w:t>pecificando quantidade, descrição completa do material</w:t>
      </w:r>
      <w:r w:rsidR="009B5145">
        <w:rPr>
          <w:szCs w:val="24"/>
        </w:rPr>
        <w:t>,</w:t>
      </w:r>
      <w:r w:rsidR="00B11E6B" w:rsidRPr="00B11E6B">
        <w:rPr>
          <w:szCs w:val="24"/>
        </w:rPr>
        <w:t xml:space="preserve"> finalidade</w:t>
      </w:r>
      <w:r w:rsidR="009B5145">
        <w:rPr>
          <w:szCs w:val="24"/>
        </w:rPr>
        <w:t xml:space="preserve"> e endereço de entrega e posteriormente a S</w:t>
      </w:r>
      <w:r w:rsidR="00B11E6B" w:rsidRPr="00B11E6B">
        <w:rPr>
          <w:szCs w:val="24"/>
        </w:rPr>
        <w:t xml:space="preserve">ecretaria de Planejamento para averiguação de dotação orçamentária. </w:t>
      </w:r>
    </w:p>
    <w:p w:rsidR="00B11E6B" w:rsidRPr="00B11E6B" w:rsidRDefault="00937A6F" w:rsidP="00B11E6B">
      <w:pPr>
        <w:jc w:val="both"/>
        <w:rPr>
          <w:szCs w:val="24"/>
        </w:rPr>
      </w:pPr>
      <w:r w:rsidRPr="00937A6F">
        <w:rPr>
          <w:b/>
          <w:bCs/>
          <w:szCs w:val="24"/>
        </w:rPr>
        <w:t>7.2.</w:t>
      </w:r>
      <w:r>
        <w:rPr>
          <w:szCs w:val="24"/>
        </w:rPr>
        <w:t xml:space="preserve"> </w:t>
      </w:r>
      <w:r w:rsidR="00B11E6B" w:rsidRPr="00B11E6B">
        <w:rPr>
          <w:szCs w:val="24"/>
        </w:rPr>
        <w:t xml:space="preserve">Ficará a cargo da </w:t>
      </w:r>
      <w:r w:rsidR="00B11E6B" w:rsidRPr="00B11E6B">
        <w:rPr>
          <w:b/>
          <w:szCs w:val="24"/>
        </w:rPr>
        <w:t>Secretaria</w:t>
      </w:r>
      <w:r w:rsidR="00B11E6B" w:rsidRPr="00B11E6B">
        <w:rPr>
          <w:szCs w:val="24"/>
        </w:rPr>
        <w:t xml:space="preserve"> o local a ser entregue os matérias e a fiscalização e o acompanhamento da execução de todas as fases e etapas das entregas do material.</w:t>
      </w:r>
    </w:p>
    <w:p w:rsidR="00B11E6B" w:rsidRPr="00B11E6B" w:rsidRDefault="00B11E6B" w:rsidP="00B11E6B">
      <w:pPr>
        <w:jc w:val="both"/>
        <w:rPr>
          <w:szCs w:val="24"/>
        </w:rPr>
      </w:pPr>
    </w:p>
    <w:p w:rsidR="00B11E6B" w:rsidRPr="00B11E6B" w:rsidRDefault="00262491" w:rsidP="00B11E6B">
      <w:pPr>
        <w:pStyle w:val="Corpodetexto2"/>
        <w:rPr>
          <w:b/>
          <w:sz w:val="24"/>
          <w:szCs w:val="24"/>
        </w:rPr>
      </w:pPr>
      <w:r>
        <w:rPr>
          <w:b/>
          <w:sz w:val="24"/>
          <w:szCs w:val="24"/>
        </w:rPr>
        <w:t>10</w:t>
      </w:r>
      <w:r w:rsidR="00B11E6B" w:rsidRPr="00B11E6B">
        <w:rPr>
          <w:b/>
          <w:sz w:val="24"/>
          <w:szCs w:val="24"/>
        </w:rPr>
        <w:t>. LOCAL de ENTREGA</w:t>
      </w:r>
    </w:p>
    <w:p w:rsidR="00B11E6B" w:rsidRDefault="00262491" w:rsidP="009B5145">
      <w:pPr>
        <w:jc w:val="both"/>
        <w:rPr>
          <w:szCs w:val="24"/>
        </w:rPr>
      </w:pPr>
      <w:r>
        <w:rPr>
          <w:b/>
          <w:szCs w:val="24"/>
        </w:rPr>
        <w:t>10</w:t>
      </w:r>
      <w:r w:rsidR="00B11E6B" w:rsidRPr="00B11E6B">
        <w:rPr>
          <w:b/>
          <w:szCs w:val="24"/>
        </w:rPr>
        <w:t xml:space="preserve">.1. </w:t>
      </w:r>
      <w:r w:rsidR="00B11E6B" w:rsidRPr="00B11E6B">
        <w:rPr>
          <w:szCs w:val="24"/>
        </w:rPr>
        <w:t>Os materiais deverão ser entregues no endereço indicado pela Secretaria,</w:t>
      </w:r>
      <w:r w:rsidR="009B5145">
        <w:rPr>
          <w:szCs w:val="24"/>
        </w:rPr>
        <w:t xml:space="preserve"> a saber:</w:t>
      </w:r>
    </w:p>
    <w:p w:rsidR="007B045E" w:rsidRPr="007B045E" w:rsidRDefault="007B045E" w:rsidP="009B5145">
      <w:pPr>
        <w:jc w:val="both"/>
        <w:rPr>
          <w:b/>
          <w:bCs/>
          <w:szCs w:val="24"/>
        </w:rPr>
      </w:pPr>
    </w:p>
    <w:p w:rsidR="009B5145" w:rsidRPr="007B045E" w:rsidRDefault="009B5145" w:rsidP="009B5145">
      <w:pPr>
        <w:jc w:val="both"/>
        <w:rPr>
          <w:b/>
          <w:bCs/>
          <w:i/>
          <w:iCs/>
          <w:szCs w:val="24"/>
        </w:rPr>
      </w:pPr>
      <w:r w:rsidRPr="007B045E">
        <w:rPr>
          <w:b/>
          <w:bCs/>
          <w:i/>
          <w:iCs/>
          <w:szCs w:val="24"/>
        </w:rPr>
        <w:t xml:space="preserve">Secretaria Municipal de Iluminação Pública </w:t>
      </w:r>
      <w:r w:rsidR="007B045E" w:rsidRPr="007B045E">
        <w:rPr>
          <w:b/>
          <w:bCs/>
          <w:i/>
          <w:iCs/>
          <w:szCs w:val="24"/>
        </w:rPr>
        <w:t>- SEMIP</w:t>
      </w:r>
    </w:p>
    <w:p w:rsidR="009B5145" w:rsidRPr="007B045E" w:rsidRDefault="009B5145" w:rsidP="009B5145">
      <w:pPr>
        <w:jc w:val="both"/>
        <w:rPr>
          <w:i/>
          <w:iCs/>
          <w:szCs w:val="24"/>
        </w:rPr>
      </w:pPr>
      <w:r w:rsidRPr="007B045E">
        <w:rPr>
          <w:i/>
          <w:iCs/>
          <w:szCs w:val="24"/>
        </w:rPr>
        <w:t xml:space="preserve">Estrada Pádua x Pirapetinga – km 02 – Bairro Glória. </w:t>
      </w:r>
    </w:p>
    <w:p w:rsidR="009B5145" w:rsidRPr="007B045E" w:rsidRDefault="009B5145" w:rsidP="009B5145">
      <w:pPr>
        <w:jc w:val="both"/>
        <w:rPr>
          <w:b/>
          <w:i/>
          <w:iCs/>
          <w:szCs w:val="24"/>
        </w:rPr>
      </w:pPr>
      <w:r w:rsidRPr="007B045E">
        <w:rPr>
          <w:i/>
          <w:iCs/>
          <w:szCs w:val="24"/>
        </w:rPr>
        <w:t xml:space="preserve">Horários para realização de entregas: Segunda a </w:t>
      </w:r>
      <w:r w:rsidR="007B045E" w:rsidRPr="007B045E">
        <w:rPr>
          <w:i/>
          <w:iCs/>
          <w:szCs w:val="24"/>
        </w:rPr>
        <w:t>sexta-feira de 07h às 11:30h/12:30h às 16:30h.</w:t>
      </w:r>
    </w:p>
    <w:p w:rsidR="00073620" w:rsidRPr="004A28C8" w:rsidRDefault="00073620" w:rsidP="00B11E6B">
      <w:pPr>
        <w:jc w:val="both"/>
        <w:rPr>
          <w:szCs w:val="24"/>
        </w:rPr>
      </w:pPr>
    </w:p>
    <w:p w:rsidR="00B11E6B" w:rsidRPr="00B11E6B" w:rsidRDefault="00262491" w:rsidP="00B11E6B">
      <w:pPr>
        <w:jc w:val="both"/>
        <w:rPr>
          <w:szCs w:val="24"/>
        </w:rPr>
      </w:pPr>
      <w:r>
        <w:rPr>
          <w:b/>
          <w:szCs w:val="24"/>
        </w:rPr>
        <w:t>11</w:t>
      </w:r>
      <w:r w:rsidR="00B11E6B" w:rsidRPr="00B11E6B">
        <w:rPr>
          <w:b/>
          <w:szCs w:val="24"/>
        </w:rPr>
        <w:t xml:space="preserve">. DOS PRAZOS E DAS CONDIÇÕES PARA ASSINATURAE EXECUÇÃO DA ATA </w:t>
      </w:r>
    </w:p>
    <w:p w:rsidR="00B11E6B" w:rsidRPr="00B11E6B" w:rsidRDefault="00262491" w:rsidP="00B11E6B">
      <w:pPr>
        <w:pStyle w:val="Corpodetexto"/>
        <w:rPr>
          <w:b/>
          <w:sz w:val="24"/>
          <w:szCs w:val="24"/>
        </w:rPr>
      </w:pPr>
      <w:r>
        <w:rPr>
          <w:b/>
          <w:sz w:val="24"/>
          <w:szCs w:val="24"/>
        </w:rPr>
        <w:t>11</w:t>
      </w:r>
      <w:r w:rsidR="00B11E6B" w:rsidRPr="00B11E6B">
        <w:rPr>
          <w:b/>
          <w:sz w:val="24"/>
          <w:szCs w:val="24"/>
        </w:rPr>
        <w:t>.</w:t>
      </w:r>
      <w:r>
        <w:rPr>
          <w:b/>
          <w:sz w:val="24"/>
          <w:szCs w:val="24"/>
        </w:rPr>
        <w:t>1.</w:t>
      </w:r>
      <w:r w:rsidR="00B11E6B" w:rsidRPr="00B11E6B">
        <w:rPr>
          <w:b/>
          <w:sz w:val="24"/>
          <w:szCs w:val="24"/>
        </w:rPr>
        <w:t xml:space="preserve"> </w:t>
      </w:r>
      <w:r w:rsidR="00B11E6B" w:rsidRPr="00B11E6B">
        <w:rPr>
          <w:bCs/>
          <w:sz w:val="24"/>
          <w:szCs w:val="24"/>
        </w:rPr>
        <w:t xml:space="preserve">Homologado o certame e adjudicado o objeto da licitação à empresa vencedora, essa deverá dentro do </w:t>
      </w:r>
      <w:r w:rsidR="00B11E6B" w:rsidRPr="00B11E6B">
        <w:rPr>
          <w:sz w:val="24"/>
          <w:szCs w:val="24"/>
        </w:rPr>
        <w:t xml:space="preserve">prazo máximo de </w:t>
      </w:r>
      <w:r w:rsidR="00B11E6B" w:rsidRPr="00B11E6B">
        <w:rPr>
          <w:b/>
          <w:sz w:val="24"/>
          <w:szCs w:val="24"/>
        </w:rPr>
        <w:t>05 (cinco) dias</w:t>
      </w:r>
      <w:r w:rsidR="00B11E6B" w:rsidRPr="00B11E6B">
        <w:rPr>
          <w:sz w:val="24"/>
          <w:szCs w:val="24"/>
        </w:rPr>
        <w:t xml:space="preserve"> assinar a ATA DE REGISTRO após a convocação realizada pelo </w:t>
      </w:r>
      <w:r w:rsidR="00B11E6B" w:rsidRPr="00B11E6B">
        <w:rPr>
          <w:b/>
          <w:sz w:val="24"/>
          <w:szCs w:val="24"/>
        </w:rPr>
        <w:t>Município de Santo Antônio de Pádua.</w:t>
      </w:r>
    </w:p>
    <w:p w:rsidR="00B11E6B" w:rsidRPr="00B11E6B" w:rsidRDefault="00262491" w:rsidP="00B11E6B">
      <w:pPr>
        <w:pStyle w:val="Corpodetexto"/>
        <w:rPr>
          <w:sz w:val="24"/>
          <w:szCs w:val="24"/>
        </w:rPr>
      </w:pPr>
      <w:r>
        <w:rPr>
          <w:b/>
          <w:sz w:val="24"/>
          <w:szCs w:val="24"/>
        </w:rPr>
        <w:t>11.2.</w:t>
      </w:r>
      <w:r w:rsidR="00B11E6B" w:rsidRPr="00B11E6B">
        <w:rPr>
          <w:sz w:val="24"/>
          <w:szCs w:val="24"/>
        </w:rPr>
        <w:t xml:space="preserve">O prazo de execução do objeto é de </w:t>
      </w:r>
      <w:r w:rsidR="00B11E6B" w:rsidRPr="00B11E6B">
        <w:rPr>
          <w:b/>
          <w:sz w:val="24"/>
          <w:szCs w:val="24"/>
        </w:rPr>
        <w:t>12 (doze) meses</w:t>
      </w:r>
      <w:r w:rsidR="00B11E6B" w:rsidRPr="00B11E6B">
        <w:rPr>
          <w:sz w:val="24"/>
          <w:szCs w:val="24"/>
        </w:rPr>
        <w:t>,</w:t>
      </w:r>
      <w:r w:rsidR="00B11E6B" w:rsidRPr="00B11E6B">
        <w:rPr>
          <w:b/>
          <w:sz w:val="24"/>
          <w:szCs w:val="24"/>
        </w:rPr>
        <w:t xml:space="preserve"> </w:t>
      </w:r>
      <w:r w:rsidR="00B11E6B" w:rsidRPr="00B11E6B">
        <w:rPr>
          <w:sz w:val="24"/>
          <w:szCs w:val="24"/>
        </w:rPr>
        <w:t xml:space="preserve">sem interrupção e prorrogável na forma da lei, mediante justificativa por escrito e previamente autorizada pela autoridade competente, assegurada a </w:t>
      </w:r>
      <w:r w:rsidR="00B11E6B" w:rsidRPr="00B11E6B">
        <w:rPr>
          <w:sz w:val="24"/>
          <w:szCs w:val="24"/>
        </w:rPr>
        <w:lastRenderedPageBreak/>
        <w:t>manutenção do equilíbrio econômico-financeiro, nas hipóteses previstas na</w:t>
      </w:r>
      <w:r w:rsidR="00B11E6B" w:rsidRPr="00B11E6B">
        <w:rPr>
          <w:b/>
          <w:sz w:val="24"/>
          <w:szCs w:val="24"/>
        </w:rPr>
        <w:t xml:space="preserve"> Lei Federal nº 8.666/93 e alterações posteriores, </w:t>
      </w:r>
      <w:r w:rsidR="00B11E6B" w:rsidRPr="00B11E6B">
        <w:rPr>
          <w:sz w:val="24"/>
          <w:szCs w:val="24"/>
        </w:rPr>
        <w:t>especialmente os motivos elencados no</w:t>
      </w:r>
      <w:r w:rsidR="00B11E6B" w:rsidRPr="00B11E6B">
        <w:rPr>
          <w:b/>
          <w:sz w:val="24"/>
          <w:szCs w:val="24"/>
        </w:rPr>
        <w:t xml:space="preserve"> §1º do artigo 57 do referido diploma legal</w:t>
      </w:r>
      <w:r w:rsidR="00B11E6B" w:rsidRPr="00B11E6B">
        <w:rPr>
          <w:sz w:val="24"/>
          <w:szCs w:val="24"/>
        </w:rPr>
        <w:t>.</w:t>
      </w:r>
    </w:p>
    <w:p w:rsidR="00B11E6B" w:rsidRPr="00B11E6B" w:rsidRDefault="00262491" w:rsidP="00B11E6B">
      <w:pPr>
        <w:jc w:val="both"/>
        <w:rPr>
          <w:rFonts w:eastAsia="Batang"/>
          <w:szCs w:val="24"/>
        </w:rPr>
      </w:pPr>
      <w:r>
        <w:rPr>
          <w:rFonts w:eastAsia="Batang"/>
          <w:b/>
          <w:szCs w:val="24"/>
        </w:rPr>
        <w:t>11</w:t>
      </w:r>
      <w:r w:rsidR="00B11E6B" w:rsidRPr="00B11E6B">
        <w:rPr>
          <w:rFonts w:eastAsia="Batang"/>
          <w:b/>
          <w:szCs w:val="24"/>
        </w:rPr>
        <w:t>.3.</w:t>
      </w:r>
      <w:r w:rsidR="00B11E6B" w:rsidRPr="00B11E6B">
        <w:rPr>
          <w:rFonts w:eastAsia="Batang"/>
          <w:szCs w:val="24"/>
        </w:rPr>
        <w:t xml:space="preserve"> O início da contagem do prazo deverá coincidir com a data da autorização formal (ordem de fornecimento), a ser expedida pelo </w:t>
      </w:r>
      <w:r w:rsidR="00B11E6B" w:rsidRPr="00B11E6B">
        <w:rPr>
          <w:rFonts w:eastAsia="Batang"/>
          <w:b/>
          <w:szCs w:val="24"/>
        </w:rPr>
        <w:t>Órgão Gerenciador</w:t>
      </w:r>
      <w:r w:rsidR="00B11E6B" w:rsidRPr="00B11E6B">
        <w:rPr>
          <w:rFonts w:eastAsia="Batang"/>
          <w:szCs w:val="24"/>
        </w:rPr>
        <w:t>, mediante declaração do servidor responsável atestando o in</w:t>
      </w:r>
      <w:r w:rsidR="004438BF">
        <w:rPr>
          <w:rFonts w:eastAsia="Batang"/>
          <w:szCs w:val="24"/>
        </w:rPr>
        <w:t>í</w:t>
      </w:r>
      <w:r w:rsidR="00B11E6B" w:rsidRPr="00B11E6B">
        <w:rPr>
          <w:rFonts w:eastAsia="Batang"/>
          <w:szCs w:val="24"/>
        </w:rPr>
        <w:t>cio da atividade.</w:t>
      </w:r>
    </w:p>
    <w:p w:rsidR="00B11E6B" w:rsidRPr="00B11E6B" w:rsidRDefault="00262491" w:rsidP="00B11E6B">
      <w:pPr>
        <w:jc w:val="both"/>
        <w:rPr>
          <w:rFonts w:eastAsia="Batang"/>
          <w:szCs w:val="24"/>
        </w:rPr>
      </w:pPr>
      <w:r>
        <w:rPr>
          <w:rFonts w:eastAsia="Batang"/>
          <w:b/>
          <w:szCs w:val="24"/>
        </w:rPr>
        <w:t>11</w:t>
      </w:r>
      <w:r w:rsidR="00B11E6B" w:rsidRPr="00B11E6B">
        <w:rPr>
          <w:rFonts w:eastAsia="Batang"/>
          <w:b/>
          <w:szCs w:val="24"/>
        </w:rPr>
        <w:t>.4.</w:t>
      </w:r>
      <w:r w:rsidR="00B11E6B" w:rsidRPr="00B11E6B">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B7609D" w:rsidRPr="00B11E6B" w:rsidRDefault="00B7609D" w:rsidP="00B11E6B">
      <w:pPr>
        <w:jc w:val="both"/>
        <w:rPr>
          <w:szCs w:val="24"/>
        </w:rPr>
      </w:pPr>
    </w:p>
    <w:p w:rsidR="00B11E6B" w:rsidRPr="00B11E6B" w:rsidRDefault="00262491" w:rsidP="00B11E6B">
      <w:pPr>
        <w:pStyle w:val="Corpodetexto"/>
        <w:rPr>
          <w:b/>
          <w:sz w:val="24"/>
          <w:szCs w:val="24"/>
        </w:rPr>
      </w:pPr>
      <w:r>
        <w:rPr>
          <w:b/>
          <w:sz w:val="24"/>
          <w:szCs w:val="24"/>
        </w:rPr>
        <w:t>12</w:t>
      </w:r>
      <w:r w:rsidR="00B11E6B" w:rsidRPr="00B11E6B">
        <w:rPr>
          <w:b/>
          <w:sz w:val="24"/>
          <w:szCs w:val="24"/>
        </w:rPr>
        <w:t>. DO PRAZO DE ENTREGA, DE GARANTIA E DE SUBSTITUIÇÃO DOS MATERIAIS</w:t>
      </w:r>
    </w:p>
    <w:p w:rsidR="00B11E6B" w:rsidRPr="00B11E6B" w:rsidRDefault="00262491" w:rsidP="00B11E6B">
      <w:pPr>
        <w:pStyle w:val="Corpodetexto"/>
        <w:rPr>
          <w:b/>
          <w:sz w:val="24"/>
          <w:szCs w:val="24"/>
        </w:rPr>
      </w:pPr>
      <w:r>
        <w:rPr>
          <w:b/>
          <w:sz w:val="24"/>
          <w:szCs w:val="24"/>
        </w:rPr>
        <w:t>12</w:t>
      </w:r>
      <w:r w:rsidR="00B11E6B" w:rsidRPr="00B11E6B">
        <w:rPr>
          <w:b/>
          <w:sz w:val="24"/>
          <w:szCs w:val="24"/>
        </w:rPr>
        <w:t>.1. PRAZO DE ENTREGA</w:t>
      </w:r>
    </w:p>
    <w:p w:rsidR="00B11E6B" w:rsidRPr="00B11E6B" w:rsidRDefault="00262491" w:rsidP="00B11E6B">
      <w:pPr>
        <w:pStyle w:val="Corpodetexto"/>
        <w:rPr>
          <w:sz w:val="24"/>
          <w:szCs w:val="24"/>
        </w:rPr>
      </w:pPr>
      <w:r>
        <w:rPr>
          <w:b/>
          <w:sz w:val="24"/>
          <w:szCs w:val="24"/>
        </w:rPr>
        <w:t>12</w:t>
      </w:r>
      <w:r w:rsidR="00B11E6B" w:rsidRPr="00B11E6B">
        <w:rPr>
          <w:b/>
          <w:sz w:val="24"/>
          <w:szCs w:val="24"/>
        </w:rPr>
        <w:t>.1.</w:t>
      </w:r>
      <w:r>
        <w:rPr>
          <w:b/>
          <w:sz w:val="24"/>
          <w:szCs w:val="24"/>
        </w:rPr>
        <w:t>1.</w:t>
      </w:r>
      <w:r w:rsidR="00B11E6B" w:rsidRPr="00B11E6B">
        <w:rPr>
          <w:b/>
          <w:sz w:val="24"/>
          <w:szCs w:val="24"/>
        </w:rPr>
        <w:t xml:space="preserve"> </w:t>
      </w:r>
      <w:r w:rsidR="00B11E6B" w:rsidRPr="00B11E6B">
        <w:rPr>
          <w:sz w:val="24"/>
          <w:szCs w:val="24"/>
        </w:rPr>
        <w:t xml:space="preserve">O prazo de entrega dos materiais é de no máximo </w:t>
      </w:r>
      <w:r w:rsidR="00B11E6B" w:rsidRPr="007B045E">
        <w:rPr>
          <w:b/>
          <w:bCs/>
          <w:sz w:val="24"/>
          <w:szCs w:val="24"/>
        </w:rPr>
        <w:t xml:space="preserve">05 </w:t>
      </w:r>
      <w:r w:rsidR="00B11E6B" w:rsidRPr="00B11E6B">
        <w:rPr>
          <w:b/>
          <w:sz w:val="24"/>
          <w:szCs w:val="24"/>
        </w:rPr>
        <w:t>(cinco) dias úteis,</w:t>
      </w:r>
      <w:r w:rsidR="00B11E6B" w:rsidRPr="00B11E6B">
        <w:rPr>
          <w:sz w:val="24"/>
          <w:szCs w:val="24"/>
        </w:rPr>
        <w:t xml:space="preserve"> contados a partir da data de retirada da Nota de Empenho.</w:t>
      </w:r>
    </w:p>
    <w:p w:rsidR="00B11E6B" w:rsidRPr="00B11E6B" w:rsidRDefault="00262491" w:rsidP="00B11E6B">
      <w:pPr>
        <w:pStyle w:val="Corpodetexto"/>
        <w:rPr>
          <w:sz w:val="24"/>
          <w:szCs w:val="24"/>
        </w:rPr>
      </w:pPr>
      <w:r>
        <w:rPr>
          <w:b/>
          <w:sz w:val="24"/>
          <w:szCs w:val="24"/>
        </w:rPr>
        <w:t>12</w:t>
      </w:r>
      <w:r w:rsidR="00B11E6B" w:rsidRPr="00B11E6B">
        <w:rPr>
          <w:b/>
          <w:sz w:val="24"/>
          <w:szCs w:val="24"/>
        </w:rPr>
        <w:t>.</w:t>
      </w:r>
      <w:r>
        <w:rPr>
          <w:b/>
          <w:sz w:val="24"/>
          <w:szCs w:val="24"/>
        </w:rPr>
        <w:t>1</w:t>
      </w:r>
      <w:r w:rsidR="00B11E6B" w:rsidRPr="00B11E6B">
        <w:rPr>
          <w:sz w:val="24"/>
          <w:szCs w:val="24"/>
        </w:rPr>
        <w:t>.</w:t>
      </w:r>
      <w:r>
        <w:rPr>
          <w:sz w:val="24"/>
          <w:szCs w:val="24"/>
        </w:rPr>
        <w:t>2</w:t>
      </w:r>
      <w:r w:rsidR="00B11E6B" w:rsidRPr="00B11E6B">
        <w:rPr>
          <w:sz w:val="24"/>
          <w:szCs w:val="24"/>
        </w:rPr>
        <w:t xml:space="preserve"> P</w:t>
      </w:r>
      <w:r>
        <w:rPr>
          <w:sz w:val="24"/>
          <w:szCs w:val="24"/>
        </w:rPr>
        <w:t>r</w:t>
      </w:r>
      <w:r w:rsidR="00B11E6B" w:rsidRPr="00B11E6B">
        <w:rPr>
          <w:sz w:val="24"/>
          <w:szCs w:val="24"/>
        </w:rPr>
        <w:t>azo de entrega entende-se o prazo considerado até que os materiais sejam descarregados e recebidos no local de entrega fixado pelo CONTRATANTE.</w:t>
      </w:r>
    </w:p>
    <w:p w:rsidR="00B11E6B" w:rsidRPr="00B11E6B" w:rsidRDefault="00262491" w:rsidP="00B11E6B">
      <w:pPr>
        <w:pStyle w:val="Corpodetexto"/>
        <w:rPr>
          <w:sz w:val="24"/>
          <w:szCs w:val="24"/>
        </w:rPr>
      </w:pPr>
      <w:r>
        <w:rPr>
          <w:b/>
          <w:sz w:val="24"/>
          <w:szCs w:val="24"/>
        </w:rPr>
        <w:t>12</w:t>
      </w:r>
      <w:r w:rsidR="00B11E6B" w:rsidRPr="00B11E6B">
        <w:rPr>
          <w:b/>
          <w:sz w:val="24"/>
          <w:szCs w:val="24"/>
        </w:rPr>
        <w:t>.</w:t>
      </w:r>
      <w:r>
        <w:rPr>
          <w:b/>
          <w:sz w:val="24"/>
          <w:szCs w:val="24"/>
        </w:rPr>
        <w:t>1</w:t>
      </w:r>
      <w:r w:rsidR="00B11E6B" w:rsidRPr="00B11E6B">
        <w:rPr>
          <w:sz w:val="24"/>
          <w:szCs w:val="24"/>
        </w:rPr>
        <w:t>.</w:t>
      </w:r>
      <w:r>
        <w:rPr>
          <w:sz w:val="24"/>
          <w:szCs w:val="24"/>
        </w:rPr>
        <w:t>3</w:t>
      </w:r>
      <w:r w:rsidR="00B11E6B" w:rsidRPr="00B11E6B">
        <w:rPr>
          <w:sz w:val="24"/>
          <w:szCs w:val="24"/>
        </w:rPr>
        <w:t xml:space="preserve"> Qualquer alteração do prazo de entrega dependerá de prévia e expressa aprovação, por escrito, do CONTRATANTE.</w:t>
      </w:r>
    </w:p>
    <w:p w:rsidR="00B11E6B" w:rsidRPr="00B11E6B" w:rsidRDefault="00B11E6B" w:rsidP="00B11E6B">
      <w:pPr>
        <w:pStyle w:val="Corpodetexto"/>
        <w:rPr>
          <w:sz w:val="24"/>
          <w:szCs w:val="24"/>
        </w:rPr>
      </w:pPr>
    </w:p>
    <w:p w:rsidR="00B11E6B" w:rsidRPr="00B11E6B" w:rsidRDefault="00262491" w:rsidP="00B11E6B">
      <w:pPr>
        <w:pStyle w:val="Corpodetexto"/>
        <w:rPr>
          <w:b/>
          <w:sz w:val="24"/>
          <w:szCs w:val="24"/>
        </w:rPr>
      </w:pPr>
      <w:r>
        <w:rPr>
          <w:b/>
          <w:sz w:val="24"/>
          <w:szCs w:val="24"/>
        </w:rPr>
        <w:t>12</w:t>
      </w:r>
      <w:r w:rsidR="00B11E6B" w:rsidRPr="00B11E6B">
        <w:rPr>
          <w:b/>
          <w:sz w:val="24"/>
          <w:szCs w:val="24"/>
        </w:rPr>
        <w:t>.</w:t>
      </w:r>
      <w:r>
        <w:rPr>
          <w:b/>
          <w:sz w:val="24"/>
          <w:szCs w:val="24"/>
        </w:rPr>
        <w:t>2.</w:t>
      </w:r>
      <w:r w:rsidR="00B11E6B" w:rsidRPr="00B11E6B">
        <w:rPr>
          <w:b/>
          <w:sz w:val="24"/>
          <w:szCs w:val="24"/>
        </w:rPr>
        <w:t xml:space="preserve"> DO PRAZO DE GARANTIA</w:t>
      </w:r>
    </w:p>
    <w:p w:rsidR="00B11E6B" w:rsidRPr="00B11E6B" w:rsidRDefault="00262491" w:rsidP="00B11E6B">
      <w:pPr>
        <w:pStyle w:val="Corpodetexto"/>
        <w:rPr>
          <w:sz w:val="24"/>
          <w:szCs w:val="24"/>
        </w:rPr>
      </w:pPr>
      <w:r>
        <w:rPr>
          <w:b/>
          <w:sz w:val="24"/>
          <w:szCs w:val="24"/>
        </w:rPr>
        <w:t>12</w:t>
      </w:r>
      <w:r w:rsidR="00B11E6B" w:rsidRPr="00B11E6B">
        <w:rPr>
          <w:b/>
          <w:sz w:val="24"/>
          <w:szCs w:val="24"/>
        </w:rPr>
        <w:t>.2.1</w:t>
      </w:r>
      <w:r w:rsidR="00B11E6B" w:rsidRPr="00B11E6B">
        <w:rPr>
          <w:sz w:val="24"/>
          <w:szCs w:val="24"/>
        </w:rPr>
        <w:t>. O prazo de garantia dos materiais, objeto deste contrato, é de</w:t>
      </w:r>
      <w:r w:rsidR="00937A6F">
        <w:rPr>
          <w:sz w:val="24"/>
          <w:szCs w:val="24"/>
        </w:rPr>
        <w:t>, no mínimo,</w:t>
      </w:r>
      <w:r w:rsidR="00B11E6B" w:rsidRPr="00B11E6B">
        <w:rPr>
          <w:sz w:val="24"/>
          <w:szCs w:val="24"/>
        </w:rPr>
        <w:t xml:space="preserve"> </w:t>
      </w:r>
      <w:r w:rsidR="00937A6F" w:rsidRPr="00937A6F">
        <w:rPr>
          <w:b/>
          <w:bCs/>
          <w:sz w:val="24"/>
          <w:szCs w:val="24"/>
        </w:rPr>
        <w:t>90 (noventa) dias</w:t>
      </w:r>
      <w:r w:rsidR="00B11E6B" w:rsidRPr="00B11E6B">
        <w:rPr>
          <w:sz w:val="24"/>
          <w:szCs w:val="24"/>
        </w:rPr>
        <w:t>, contados a partir do recebimento e atestação definitiva dos materiais pelo CONTRATANTE.</w:t>
      </w:r>
      <w:r w:rsidR="007B045E">
        <w:rPr>
          <w:sz w:val="24"/>
          <w:szCs w:val="24"/>
        </w:rPr>
        <w:t xml:space="preserve"> Se a garantia ofertada pelo fabricante for superior ao aqui estabelecido, este deverá ser considerado. </w:t>
      </w:r>
    </w:p>
    <w:p w:rsidR="00B11E6B" w:rsidRPr="00B11E6B" w:rsidRDefault="00B11E6B" w:rsidP="00B11E6B">
      <w:pPr>
        <w:pStyle w:val="Corpodetexto"/>
        <w:rPr>
          <w:sz w:val="24"/>
          <w:szCs w:val="24"/>
        </w:rPr>
      </w:pPr>
    </w:p>
    <w:p w:rsidR="00B11E6B" w:rsidRPr="00B11E6B" w:rsidRDefault="00262491" w:rsidP="00B11E6B">
      <w:pPr>
        <w:pStyle w:val="Corpodetexto"/>
        <w:rPr>
          <w:b/>
          <w:color w:val="000000"/>
          <w:sz w:val="24"/>
          <w:szCs w:val="24"/>
        </w:rPr>
      </w:pPr>
      <w:r>
        <w:rPr>
          <w:b/>
          <w:color w:val="000000"/>
          <w:sz w:val="24"/>
          <w:szCs w:val="24"/>
        </w:rPr>
        <w:t>12</w:t>
      </w:r>
      <w:r w:rsidR="00073620">
        <w:rPr>
          <w:b/>
          <w:color w:val="000000"/>
          <w:sz w:val="24"/>
          <w:szCs w:val="24"/>
        </w:rPr>
        <w:t>.</w:t>
      </w:r>
      <w:r>
        <w:rPr>
          <w:b/>
          <w:color w:val="000000"/>
          <w:sz w:val="24"/>
          <w:szCs w:val="24"/>
        </w:rPr>
        <w:t>3</w:t>
      </w:r>
      <w:r w:rsidR="00B11E6B" w:rsidRPr="00B11E6B">
        <w:rPr>
          <w:b/>
          <w:color w:val="000000"/>
          <w:sz w:val="24"/>
          <w:szCs w:val="24"/>
        </w:rPr>
        <w:t xml:space="preserve"> PRAZO DA ATA</w:t>
      </w:r>
    </w:p>
    <w:p w:rsidR="00B11E6B" w:rsidRPr="00B11E6B" w:rsidRDefault="00262491" w:rsidP="00B11E6B">
      <w:pPr>
        <w:jc w:val="both"/>
        <w:rPr>
          <w:szCs w:val="24"/>
        </w:rPr>
      </w:pPr>
      <w:r>
        <w:rPr>
          <w:b/>
          <w:szCs w:val="24"/>
        </w:rPr>
        <w:t>12</w:t>
      </w:r>
      <w:r w:rsidR="00B11E6B" w:rsidRPr="00B11E6B">
        <w:rPr>
          <w:b/>
          <w:szCs w:val="24"/>
        </w:rPr>
        <w:t>.3.1</w:t>
      </w:r>
      <w:r w:rsidR="00B11E6B" w:rsidRPr="00B11E6B">
        <w:rPr>
          <w:szCs w:val="24"/>
        </w:rPr>
        <w:t xml:space="preserve"> O prazo da Ata do Registro de Preços terá validade de </w:t>
      </w:r>
      <w:r w:rsidR="00B11E6B" w:rsidRPr="00B11E6B">
        <w:rPr>
          <w:b/>
          <w:szCs w:val="24"/>
        </w:rPr>
        <w:t>12(doze) meses</w:t>
      </w:r>
      <w:r w:rsidR="00B11E6B" w:rsidRPr="00B11E6B">
        <w:rPr>
          <w:szCs w:val="24"/>
        </w:rPr>
        <w:t>. A contar data da assinatura da Ata de Registro de Preços, observada a necessária publicação, prorrogável na forma da lei, mediante justificativa por escrito e previamente autorizada pela autoridade competente.</w:t>
      </w:r>
    </w:p>
    <w:p w:rsidR="00B11E6B" w:rsidRPr="00B11E6B" w:rsidRDefault="00B11E6B" w:rsidP="00B11E6B">
      <w:pPr>
        <w:pStyle w:val="Corpodetexto"/>
        <w:rPr>
          <w:sz w:val="24"/>
          <w:szCs w:val="24"/>
        </w:rPr>
      </w:pPr>
    </w:p>
    <w:p w:rsidR="007B045E" w:rsidRDefault="007B045E" w:rsidP="00B11E6B">
      <w:pPr>
        <w:pStyle w:val="Corpodetexto"/>
        <w:rPr>
          <w:b/>
          <w:sz w:val="24"/>
          <w:szCs w:val="24"/>
        </w:rPr>
      </w:pPr>
    </w:p>
    <w:p w:rsidR="00B11E6B" w:rsidRPr="00B11E6B" w:rsidRDefault="00262491" w:rsidP="00B11E6B">
      <w:pPr>
        <w:pStyle w:val="Corpodetexto"/>
        <w:rPr>
          <w:b/>
          <w:sz w:val="24"/>
          <w:szCs w:val="24"/>
        </w:rPr>
      </w:pPr>
      <w:r>
        <w:rPr>
          <w:b/>
          <w:sz w:val="24"/>
          <w:szCs w:val="24"/>
        </w:rPr>
        <w:t>12</w:t>
      </w:r>
      <w:r w:rsidR="00B11E6B" w:rsidRPr="00B11E6B">
        <w:rPr>
          <w:b/>
          <w:sz w:val="24"/>
          <w:szCs w:val="24"/>
        </w:rPr>
        <w:t>.4. DO PRAZO DE SUBSTITUIÇÃO DOS MATERIAIS</w:t>
      </w:r>
    </w:p>
    <w:p w:rsidR="00B11E6B" w:rsidRPr="00B11E6B" w:rsidRDefault="00262491" w:rsidP="00B11E6B">
      <w:pPr>
        <w:pStyle w:val="Corpodetexto"/>
        <w:rPr>
          <w:sz w:val="24"/>
          <w:szCs w:val="24"/>
        </w:rPr>
      </w:pPr>
      <w:r>
        <w:rPr>
          <w:b/>
          <w:sz w:val="24"/>
          <w:szCs w:val="24"/>
        </w:rPr>
        <w:t>12</w:t>
      </w:r>
      <w:r w:rsidR="00B11E6B" w:rsidRPr="00B11E6B">
        <w:rPr>
          <w:b/>
          <w:sz w:val="24"/>
          <w:szCs w:val="24"/>
        </w:rPr>
        <w:t xml:space="preserve">.4.1. </w:t>
      </w:r>
      <w:r w:rsidR="00B11E6B" w:rsidRPr="00B11E6B">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007B045E" w:rsidRPr="007B045E">
        <w:rPr>
          <w:b/>
          <w:bCs/>
          <w:sz w:val="24"/>
          <w:szCs w:val="24"/>
        </w:rPr>
        <w:t>48</w:t>
      </w:r>
      <w:r w:rsidR="00B11E6B" w:rsidRPr="00B11E6B">
        <w:rPr>
          <w:b/>
          <w:sz w:val="24"/>
          <w:szCs w:val="24"/>
        </w:rPr>
        <w:t xml:space="preserve"> (</w:t>
      </w:r>
      <w:r w:rsidR="007B045E">
        <w:rPr>
          <w:b/>
          <w:sz w:val="24"/>
          <w:szCs w:val="24"/>
        </w:rPr>
        <w:t>quarenta e oito</w:t>
      </w:r>
      <w:r w:rsidR="00B11E6B" w:rsidRPr="00B11E6B">
        <w:rPr>
          <w:b/>
          <w:sz w:val="24"/>
          <w:szCs w:val="24"/>
        </w:rPr>
        <w:t xml:space="preserve">) </w:t>
      </w:r>
      <w:r w:rsidR="007B045E">
        <w:rPr>
          <w:b/>
          <w:sz w:val="24"/>
          <w:szCs w:val="24"/>
        </w:rPr>
        <w:t>horas</w:t>
      </w:r>
      <w:r w:rsidR="00B11E6B" w:rsidRPr="00B11E6B">
        <w:rPr>
          <w:b/>
          <w:sz w:val="24"/>
          <w:szCs w:val="24"/>
        </w:rPr>
        <w:t>,</w:t>
      </w:r>
      <w:r w:rsidR="00B11E6B" w:rsidRPr="00B11E6B">
        <w:rPr>
          <w:sz w:val="24"/>
          <w:szCs w:val="24"/>
        </w:rPr>
        <w:t xml:space="preserve"> a partir da data da comunicação pelo CONTRATANTE.</w:t>
      </w:r>
    </w:p>
    <w:p w:rsidR="00B11E6B" w:rsidRPr="00B11E6B" w:rsidRDefault="00B11E6B" w:rsidP="00B11E6B">
      <w:pPr>
        <w:jc w:val="both"/>
        <w:rPr>
          <w:szCs w:val="24"/>
        </w:rPr>
      </w:pPr>
    </w:p>
    <w:p w:rsidR="00B11E6B" w:rsidRPr="00B11E6B" w:rsidRDefault="00B11E6B" w:rsidP="00B11E6B">
      <w:pPr>
        <w:autoSpaceDE w:val="0"/>
        <w:autoSpaceDN w:val="0"/>
        <w:adjustRightInd w:val="0"/>
        <w:jc w:val="both"/>
        <w:rPr>
          <w:b/>
          <w:szCs w:val="24"/>
        </w:rPr>
      </w:pPr>
      <w:r w:rsidRPr="00B11E6B">
        <w:rPr>
          <w:b/>
          <w:szCs w:val="24"/>
        </w:rPr>
        <w:t>1</w:t>
      </w:r>
      <w:r w:rsidR="00262491">
        <w:rPr>
          <w:b/>
          <w:szCs w:val="24"/>
        </w:rPr>
        <w:t>3</w:t>
      </w:r>
      <w:r w:rsidRPr="00B11E6B">
        <w:rPr>
          <w:b/>
          <w:szCs w:val="24"/>
        </w:rPr>
        <w:t xml:space="preserve">. DAS OBRIGAÇÕES DA CONTRATADA </w:t>
      </w:r>
    </w:p>
    <w:p w:rsidR="00B11E6B" w:rsidRPr="00B11E6B" w:rsidRDefault="00B11E6B" w:rsidP="00B11E6B">
      <w:pPr>
        <w:autoSpaceDE w:val="0"/>
        <w:autoSpaceDN w:val="0"/>
        <w:adjustRightInd w:val="0"/>
        <w:jc w:val="both"/>
        <w:rPr>
          <w:szCs w:val="24"/>
        </w:rPr>
      </w:pPr>
      <w:r w:rsidRPr="00B11E6B">
        <w:rPr>
          <w:b/>
          <w:szCs w:val="24"/>
        </w:rPr>
        <w:t>1</w:t>
      </w:r>
      <w:r w:rsidR="00262491">
        <w:rPr>
          <w:b/>
          <w:szCs w:val="24"/>
        </w:rPr>
        <w:t>3</w:t>
      </w:r>
      <w:r w:rsidRPr="00B11E6B">
        <w:rPr>
          <w:b/>
          <w:szCs w:val="24"/>
        </w:rPr>
        <w:t xml:space="preserve">.1. </w:t>
      </w:r>
      <w:r w:rsidRPr="00B11E6B">
        <w:rPr>
          <w:szCs w:val="24"/>
        </w:rPr>
        <w:t xml:space="preserve">Fornecer na quantidade requisitada rigorosamente conforme as especificações contidas na Ata de Registro de Preços a serem cumpridas por quem atestar o recebimento e quando autorizado pelo CONTRATANTE através do </w:t>
      </w:r>
      <w:r w:rsidRPr="00B11E6B">
        <w:rPr>
          <w:b/>
          <w:szCs w:val="24"/>
        </w:rPr>
        <w:t>Órgão Gerenciador</w:t>
      </w:r>
      <w:r w:rsidRPr="00B11E6B">
        <w:rPr>
          <w:szCs w:val="24"/>
        </w:rPr>
        <w:t>;</w:t>
      </w:r>
    </w:p>
    <w:p w:rsidR="00B11E6B" w:rsidRPr="00B11E6B" w:rsidRDefault="00B11E6B" w:rsidP="00B11E6B">
      <w:pPr>
        <w:autoSpaceDE w:val="0"/>
        <w:autoSpaceDN w:val="0"/>
        <w:adjustRightInd w:val="0"/>
        <w:jc w:val="both"/>
        <w:rPr>
          <w:b/>
          <w:szCs w:val="24"/>
        </w:rPr>
      </w:pPr>
      <w:r w:rsidRPr="00B11E6B">
        <w:rPr>
          <w:b/>
          <w:szCs w:val="24"/>
        </w:rPr>
        <w:t>1</w:t>
      </w:r>
      <w:r w:rsidR="00262491">
        <w:rPr>
          <w:b/>
          <w:szCs w:val="24"/>
        </w:rPr>
        <w:t>3</w:t>
      </w:r>
      <w:r w:rsidRPr="00B11E6B">
        <w:rPr>
          <w:b/>
          <w:szCs w:val="24"/>
        </w:rPr>
        <w:t>.2.</w:t>
      </w:r>
      <w:r w:rsidRPr="00B11E6B">
        <w:rPr>
          <w:szCs w:val="24"/>
        </w:rPr>
        <w:t xml:space="preserve"> Manter, durante toda a execução do objeto, em compatibilidade com as obrigações por ela assumidas, todas as condições de habilitação e qualificação exigidas, conforme determina o </w:t>
      </w:r>
      <w:r w:rsidRPr="00B11E6B">
        <w:rPr>
          <w:b/>
          <w:szCs w:val="24"/>
        </w:rPr>
        <w:t>artigo 55, XIII da Lei Federal nº 8.666/93;</w:t>
      </w:r>
    </w:p>
    <w:p w:rsidR="00B11E6B" w:rsidRPr="00B11E6B" w:rsidRDefault="00B11E6B" w:rsidP="00B11E6B">
      <w:pPr>
        <w:autoSpaceDE w:val="0"/>
        <w:autoSpaceDN w:val="0"/>
        <w:adjustRightInd w:val="0"/>
        <w:jc w:val="both"/>
        <w:rPr>
          <w:szCs w:val="24"/>
        </w:rPr>
      </w:pPr>
      <w:r w:rsidRPr="00B11E6B">
        <w:rPr>
          <w:b/>
          <w:szCs w:val="24"/>
        </w:rPr>
        <w:t>1</w:t>
      </w:r>
      <w:r w:rsidR="00262491">
        <w:rPr>
          <w:b/>
          <w:szCs w:val="24"/>
        </w:rPr>
        <w:t>3</w:t>
      </w:r>
      <w:r w:rsidRPr="00B11E6B">
        <w:rPr>
          <w:b/>
          <w:szCs w:val="24"/>
        </w:rPr>
        <w:t xml:space="preserve">.3. </w:t>
      </w:r>
      <w:r w:rsidRPr="00B11E6B">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B11E6B" w:rsidRDefault="00B11E6B" w:rsidP="00B11E6B">
      <w:pPr>
        <w:autoSpaceDE w:val="0"/>
        <w:autoSpaceDN w:val="0"/>
        <w:adjustRightInd w:val="0"/>
        <w:jc w:val="both"/>
        <w:rPr>
          <w:szCs w:val="24"/>
        </w:rPr>
      </w:pPr>
      <w:r w:rsidRPr="00B11E6B">
        <w:rPr>
          <w:b/>
          <w:szCs w:val="24"/>
        </w:rPr>
        <w:t>1</w:t>
      </w:r>
      <w:r w:rsidR="00262491">
        <w:rPr>
          <w:b/>
          <w:szCs w:val="24"/>
        </w:rPr>
        <w:t>3</w:t>
      </w:r>
      <w:r w:rsidRPr="00B11E6B">
        <w:rPr>
          <w:b/>
          <w:szCs w:val="24"/>
        </w:rPr>
        <w:t>.4.</w:t>
      </w:r>
      <w:r w:rsidRPr="00B11E6B">
        <w:rPr>
          <w:szCs w:val="24"/>
        </w:rPr>
        <w:t xml:space="preserve"> Que o material constante na Ata seja entregue e descarregado de acordo com o endereço indicado pelo Órgão Gerenciador</w:t>
      </w:r>
    </w:p>
    <w:p w:rsidR="007B045E" w:rsidRDefault="007B045E" w:rsidP="00B11E6B">
      <w:pPr>
        <w:autoSpaceDE w:val="0"/>
        <w:autoSpaceDN w:val="0"/>
        <w:adjustRightInd w:val="0"/>
        <w:jc w:val="both"/>
        <w:rPr>
          <w:szCs w:val="24"/>
        </w:rPr>
      </w:pPr>
      <w:r w:rsidRPr="007B045E">
        <w:rPr>
          <w:b/>
          <w:bCs/>
          <w:szCs w:val="24"/>
        </w:rPr>
        <w:t>13.5.</w:t>
      </w:r>
      <w:r w:rsidRPr="007B045E">
        <w:rPr>
          <w:szCs w:val="24"/>
        </w:rPr>
        <w:t xml:space="preserve"> Que o material entregue seja de primeira linha</w:t>
      </w:r>
    </w:p>
    <w:p w:rsidR="007B045E" w:rsidRDefault="007B045E" w:rsidP="00B11E6B">
      <w:pPr>
        <w:autoSpaceDE w:val="0"/>
        <w:autoSpaceDN w:val="0"/>
        <w:adjustRightInd w:val="0"/>
        <w:jc w:val="both"/>
        <w:rPr>
          <w:szCs w:val="24"/>
        </w:rPr>
      </w:pPr>
      <w:r w:rsidRPr="00827C77">
        <w:rPr>
          <w:b/>
          <w:bCs/>
          <w:szCs w:val="24"/>
        </w:rPr>
        <w:t>13.6.</w:t>
      </w:r>
      <w:r>
        <w:rPr>
          <w:szCs w:val="24"/>
        </w:rPr>
        <w:t xml:space="preserve"> Que </w:t>
      </w:r>
      <w:r w:rsidR="00827C77">
        <w:rPr>
          <w:szCs w:val="24"/>
        </w:rPr>
        <w:t>o material, venha com o selo do INMETRO, quando for aprovado pelo mesmo.</w:t>
      </w:r>
    </w:p>
    <w:p w:rsidR="00827C77" w:rsidRPr="007B045E" w:rsidRDefault="00827C77" w:rsidP="00B11E6B">
      <w:pPr>
        <w:autoSpaceDE w:val="0"/>
        <w:autoSpaceDN w:val="0"/>
        <w:adjustRightInd w:val="0"/>
        <w:jc w:val="both"/>
        <w:rPr>
          <w:szCs w:val="24"/>
        </w:rPr>
      </w:pPr>
      <w:r w:rsidRPr="00827C77">
        <w:rPr>
          <w:b/>
          <w:bCs/>
          <w:szCs w:val="24"/>
        </w:rPr>
        <w:lastRenderedPageBreak/>
        <w:t>13.7.</w:t>
      </w:r>
      <w:r>
        <w:rPr>
          <w:szCs w:val="24"/>
        </w:rPr>
        <w:t xml:space="preserve"> Que o material siga as normas ABNT, pertinentes a cada tipo. </w:t>
      </w:r>
    </w:p>
    <w:p w:rsidR="00B11E6B" w:rsidRDefault="004438BF" w:rsidP="004438BF">
      <w:pPr>
        <w:autoSpaceDE w:val="0"/>
        <w:autoSpaceDN w:val="0"/>
        <w:adjustRightInd w:val="0"/>
        <w:jc w:val="both"/>
        <w:rPr>
          <w:szCs w:val="24"/>
        </w:rPr>
      </w:pPr>
      <w:r w:rsidRPr="004438BF">
        <w:rPr>
          <w:b/>
          <w:bCs/>
          <w:szCs w:val="24"/>
        </w:rPr>
        <w:t>13.8.</w:t>
      </w:r>
      <w:r>
        <w:rPr>
          <w:szCs w:val="24"/>
        </w:rPr>
        <w:t xml:space="preserve"> </w:t>
      </w:r>
      <w:r w:rsidRPr="004438BF">
        <w:rPr>
          <w:szCs w:val="24"/>
        </w:rPr>
        <w:t>Obedecer às normas técnicas vigentes aplicáveis ao</w:t>
      </w:r>
      <w:r>
        <w:rPr>
          <w:szCs w:val="24"/>
        </w:rPr>
        <w:t xml:space="preserve"> </w:t>
      </w:r>
      <w:r w:rsidRPr="004438BF">
        <w:rPr>
          <w:szCs w:val="24"/>
        </w:rPr>
        <w:t>material/acessório/equipamento;</w:t>
      </w:r>
    </w:p>
    <w:p w:rsidR="004438BF" w:rsidRDefault="004438BF" w:rsidP="004438BF">
      <w:pPr>
        <w:autoSpaceDE w:val="0"/>
        <w:autoSpaceDN w:val="0"/>
        <w:adjustRightInd w:val="0"/>
        <w:jc w:val="both"/>
        <w:rPr>
          <w:szCs w:val="24"/>
        </w:rPr>
      </w:pPr>
      <w:r w:rsidRPr="004438BF">
        <w:rPr>
          <w:b/>
          <w:bCs/>
          <w:szCs w:val="24"/>
        </w:rPr>
        <w:t>13.9.</w:t>
      </w:r>
      <w:r>
        <w:rPr>
          <w:szCs w:val="24"/>
        </w:rPr>
        <w:t xml:space="preserve"> </w:t>
      </w:r>
      <w:r w:rsidRPr="004438BF">
        <w:rPr>
          <w:szCs w:val="24"/>
        </w:rPr>
        <w:t>Utilizar apenas materiais/peças/acessórios/equipamentos novos</w:t>
      </w:r>
      <w:r>
        <w:rPr>
          <w:szCs w:val="24"/>
        </w:rPr>
        <w:t xml:space="preserve"> </w:t>
      </w:r>
      <w:r w:rsidRPr="004438BF">
        <w:rPr>
          <w:szCs w:val="24"/>
        </w:rPr>
        <w:t>e em conformidade com as normas técnicas, constituindo falta grave o</w:t>
      </w:r>
      <w:r>
        <w:rPr>
          <w:szCs w:val="24"/>
        </w:rPr>
        <w:t xml:space="preserve"> </w:t>
      </w:r>
      <w:r w:rsidRPr="004438BF">
        <w:rPr>
          <w:szCs w:val="24"/>
        </w:rPr>
        <w:t>não cumprimento desta cláusula, sujeitando a Contratada as sansões previstas em</w:t>
      </w:r>
      <w:r>
        <w:rPr>
          <w:szCs w:val="24"/>
        </w:rPr>
        <w:t xml:space="preserve"> </w:t>
      </w:r>
      <w:r w:rsidRPr="004438BF">
        <w:rPr>
          <w:szCs w:val="24"/>
        </w:rPr>
        <w:t>edital e legislação pertinente.</w:t>
      </w:r>
    </w:p>
    <w:p w:rsidR="004438BF" w:rsidRPr="00B11E6B" w:rsidRDefault="004438BF" w:rsidP="004438BF">
      <w:pPr>
        <w:autoSpaceDE w:val="0"/>
        <w:autoSpaceDN w:val="0"/>
        <w:adjustRightInd w:val="0"/>
        <w:jc w:val="both"/>
        <w:rPr>
          <w:szCs w:val="24"/>
        </w:rPr>
      </w:pPr>
    </w:p>
    <w:p w:rsidR="00B11E6B" w:rsidRPr="00B11E6B" w:rsidRDefault="00B11E6B" w:rsidP="00B11E6B">
      <w:pPr>
        <w:autoSpaceDE w:val="0"/>
        <w:autoSpaceDN w:val="0"/>
        <w:adjustRightInd w:val="0"/>
        <w:jc w:val="both"/>
        <w:rPr>
          <w:b/>
          <w:szCs w:val="24"/>
        </w:rPr>
      </w:pPr>
      <w:r w:rsidRPr="00B11E6B">
        <w:rPr>
          <w:b/>
          <w:szCs w:val="24"/>
        </w:rPr>
        <w:t>1</w:t>
      </w:r>
      <w:r w:rsidR="00262491">
        <w:rPr>
          <w:b/>
          <w:szCs w:val="24"/>
        </w:rPr>
        <w:t>4</w:t>
      </w:r>
      <w:r w:rsidRPr="00B11E6B">
        <w:rPr>
          <w:b/>
          <w:szCs w:val="24"/>
        </w:rPr>
        <w:t>. DAS OBRIGAÇÕES DO CONTRATANTE</w:t>
      </w:r>
    </w:p>
    <w:p w:rsidR="00B11E6B" w:rsidRPr="00B11E6B" w:rsidRDefault="00B11E6B" w:rsidP="00B11E6B">
      <w:pPr>
        <w:jc w:val="both"/>
        <w:rPr>
          <w:szCs w:val="24"/>
        </w:rPr>
      </w:pPr>
      <w:r w:rsidRPr="00B11E6B">
        <w:rPr>
          <w:b/>
          <w:szCs w:val="24"/>
        </w:rPr>
        <w:t>1</w:t>
      </w:r>
      <w:r w:rsidR="00262491">
        <w:rPr>
          <w:b/>
          <w:szCs w:val="24"/>
        </w:rPr>
        <w:t>4</w:t>
      </w:r>
      <w:r w:rsidRPr="00B11E6B">
        <w:rPr>
          <w:b/>
          <w:szCs w:val="24"/>
        </w:rPr>
        <w:t>.1</w:t>
      </w:r>
      <w:r w:rsidRPr="00B11E6B">
        <w:rPr>
          <w:szCs w:val="24"/>
        </w:rPr>
        <w:t xml:space="preserve">. Pagar pontualmente pelo </w:t>
      </w:r>
      <w:r w:rsidRPr="00B11E6B">
        <w:rPr>
          <w:b/>
          <w:szCs w:val="24"/>
        </w:rPr>
        <w:t>objeto</w:t>
      </w:r>
      <w:r w:rsidRPr="00B11E6B">
        <w:rPr>
          <w:szCs w:val="24"/>
        </w:rPr>
        <w:t>;</w:t>
      </w:r>
    </w:p>
    <w:p w:rsidR="00B11E6B" w:rsidRPr="00B11E6B" w:rsidRDefault="00B11E6B" w:rsidP="00B11E6B">
      <w:pPr>
        <w:jc w:val="both"/>
        <w:rPr>
          <w:szCs w:val="24"/>
        </w:rPr>
      </w:pPr>
      <w:r w:rsidRPr="00B11E6B">
        <w:rPr>
          <w:b/>
          <w:szCs w:val="24"/>
        </w:rPr>
        <w:t>1</w:t>
      </w:r>
      <w:r w:rsidR="00262491">
        <w:rPr>
          <w:b/>
          <w:szCs w:val="24"/>
        </w:rPr>
        <w:t>4</w:t>
      </w:r>
      <w:r w:rsidRPr="00B11E6B">
        <w:rPr>
          <w:b/>
          <w:szCs w:val="24"/>
        </w:rPr>
        <w:t>.2</w:t>
      </w:r>
      <w:r w:rsidRPr="00B11E6B">
        <w:rPr>
          <w:szCs w:val="24"/>
        </w:rPr>
        <w:t>. Comunicar à CONTRATADA, por escrito e em tempo hábil quaisquer instruções ou alterações a serem adotadas sobre assuntos relacionados a este Contrato;</w:t>
      </w:r>
    </w:p>
    <w:p w:rsidR="00B11E6B" w:rsidRPr="00B11E6B" w:rsidRDefault="00B11E6B" w:rsidP="00B11E6B">
      <w:pPr>
        <w:jc w:val="both"/>
        <w:rPr>
          <w:szCs w:val="24"/>
        </w:rPr>
      </w:pPr>
      <w:r w:rsidRPr="00B11E6B">
        <w:rPr>
          <w:b/>
          <w:szCs w:val="24"/>
        </w:rPr>
        <w:t>1</w:t>
      </w:r>
      <w:r w:rsidR="00262491">
        <w:rPr>
          <w:b/>
          <w:szCs w:val="24"/>
        </w:rPr>
        <w:t>4</w:t>
      </w:r>
      <w:r w:rsidRPr="00B11E6B">
        <w:rPr>
          <w:b/>
          <w:szCs w:val="24"/>
        </w:rPr>
        <w:t>.3</w:t>
      </w:r>
      <w:r w:rsidRPr="00B11E6B">
        <w:rPr>
          <w:szCs w:val="24"/>
        </w:rPr>
        <w:t>. Designar um representante autorizado para acompanhar os fornecimentos e dirimir as possíveis dúvidas existentes;</w:t>
      </w:r>
    </w:p>
    <w:p w:rsidR="00B11E6B" w:rsidRPr="00B11E6B" w:rsidRDefault="00B11E6B" w:rsidP="00B11E6B">
      <w:pPr>
        <w:jc w:val="both"/>
        <w:rPr>
          <w:szCs w:val="24"/>
        </w:rPr>
      </w:pPr>
      <w:r w:rsidRPr="00B11E6B">
        <w:rPr>
          <w:b/>
          <w:szCs w:val="24"/>
        </w:rPr>
        <w:t>1</w:t>
      </w:r>
      <w:r w:rsidR="00262491">
        <w:rPr>
          <w:b/>
          <w:szCs w:val="24"/>
        </w:rPr>
        <w:t>4</w:t>
      </w:r>
      <w:r w:rsidRPr="00B11E6B">
        <w:rPr>
          <w:b/>
          <w:szCs w:val="24"/>
        </w:rPr>
        <w:t>.4</w:t>
      </w:r>
      <w:r w:rsidRPr="00B11E6B">
        <w:rPr>
          <w:szCs w:val="24"/>
        </w:rPr>
        <w:t xml:space="preserve"> Liberar o acesso dos funcionários da CONTRATADA aos locais onde serão feitas as entregas quando em áreas internas do CONTRATANTE;</w:t>
      </w:r>
    </w:p>
    <w:p w:rsidR="00B11E6B" w:rsidRPr="00B11E6B" w:rsidRDefault="00B11E6B" w:rsidP="00B11E6B">
      <w:pPr>
        <w:jc w:val="both"/>
        <w:rPr>
          <w:szCs w:val="24"/>
        </w:rPr>
      </w:pPr>
      <w:r w:rsidRPr="00B11E6B">
        <w:rPr>
          <w:b/>
          <w:szCs w:val="24"/>
        </w:rPr>
        <w:t>1</w:t>
      </w:r>
      <w:r w:rsidR="00262491">
        <w:rPr>
          <w:b/>
          <w:szCs w:val="24"/>
        </w:rPr>
        <w:t>4</w:t>
      </w:r>
      <w:r w:rsidRPr="00B11E6B">
        <w:rPr>
          <w:b/>
          <w:szCs w:val="24"/>
        </w:rPr>
        <w:t>.5</w:t>
      </w:r>
      <w:r w:rsidRPr="00B11E6B">
        <w:rPr>
          <w:szCs w:val="24"/>
        </w:rPr>
        <w:t>. Fiscalizar e acompanhar a execução do objeto do contrato, sem que com isso venha excluir ou reduzir a responsabilidade da CONTRATADA;</w:t>
      </w:r>
    </w:p>
    <w:p w:rsidR="00B11E6B" w:rsidRDefault="00B11E6B" w:rsidP="00B11E6B">
      <w:pPr>
        <w:jc w:val="both"/>
        <w:rPr>
          <w:szCs w:val="24"/>
        </w:rPr>
      </w:pPr>
      <w:r w:rsidRPr="00B11E6B">
        <w:rPr>
          <w:b/>
          <w:szCs w:val="24"/>
        </w:rPr>
        <w:t>1</w:t>
      </w:r>
      <w:r w:rsidR="00262491">
        <w:rPr>
          <w:b/>
          <w:szCs w:val="24"/>
        </w:rPr>
        <w:t>4</w:t>
      </w:r>
      <w:r w:rsidRPr="00B11E6B">
        <w:rPr>
          <w:b/>
          <w:szCs w:val="24"/>
        </w:rPr>
        <w:t>.6</w:t>
      </w:r>
      <w:r w:rsidRPr="00B11E6B">
        <w:rPr>
          <w:szCs w:val="24"/>
        </w:rPr>
        <w:t>. Impedir que terceiros estranhos ao contrato forneçam o objeto licitado, executem a obra ou prestem os serviços, ressalvados os casos de subcontratação admitidos no ato convocatório e no contrato.</w:t>
      </w:r>
    </w:p>
    <w:p w:rsidR="00937A6F" w:rsidRDefault="00937A6F" w:rsidP="00B11E6B">
      <w:pPr>
        <w:jc w:val="both"/>
        <w:rPr>
          <w:szCs w:val="24"/>
        </w:rPr>
      </w:pPr>
      <w:r w:rsidRPr="00937A6F">
        <w:rPr>
          <w:b/>
          <w:bCs/>
          <w:szCs w:val="24"/>
        </w:rPr>
        <w:t>14.7.</w:t>
      </w:r>
      <w:r>
        <w:rPr>
          <w:szCs w:val="24"/>
        </w:rPr>
        <w:t xml:space="preserve"> Fornecer materiais aprovados pelo INMETRO</w:t>
      </w:r>
      <w:r w:rsidR="00B6310E">
        <w:rPr>
          <w:szCs w:val="24"/>
        </w:rPr>
        <w:t>, conforme portaria</w:t>
      </w:r>
      <w:r w:rsidR="00B6310E" w:rsidRPr="00B6310E">
        <w:rPr>
          <w:szCs w:val="24"/>
        </w:rPr>
        <w:t xml:space="preserve"> Nº 62, </w:t>
      </w:r>
      <w:r w:rsidR="00B6310E">
        <w:rPr>
          <w:szCs w:val="24"/>
        </w:rPr>
        <w:t>de</w:t>
      </w:r>
      <w:r w:rsidR="00B6310E" w:rsidRPr="00B6310E">
        <w:rPr>
          <w:szCs w:val="24"/>
        </w:rPr>
        <w:t xml:space="preserve"> 17 </w:t>
      </w:r>
      <w:r w:rsidR="00B6310E">
        <w:rPr>
          <w:szCs w:val="24"/>
        </w:rPr>
        <w:t>de</w:t>
      </w:r>
      <w:r w:rsidR="00B6310E" w:rsidRPr="00B6310E">
        <w:rPr>
          <w:szCs w:val="24"/>
        </w:rPr>
        <w:t xml:space="preserve"> </w:t>
      </w:r>
      <w:r w:rsidR="00B6310E">
        <w:rPr>
          <w:szCs w:val="24"/>
        </w:rPr>
        <w:t>fevereiro de</w:t>
      </w:r>
      <w:r w:rsidR="00B6310E" w:rsidRPr="00B6310E">
        <w:rPr>
          <w:szCs w:val="24"/>
        </w:rPr>
        <w:t xml:space="preserve"> 2022</w:t>
      </w:r>
      <w:r w:rsidR="00B6310E">
        <w:rPr>
          <w:szCs w:val="24"/>
        </w:rPr>
        <w:t>.</w:t>
      </w:r>
    </w:p>
    <w:p w:rsidR="00937A6F" w:rsidRDefault="00937A6F" w:rsidP="00B11E6B">
      <w:pPr>
        <w:jc w:val="both"/>
        <w:rPr>
          <w:szCs w:val="24"/>
        </w:rPr>
      </w:pPr>
      <w:r w:rsidRPr="00937A6F">
        <w:rPr>
          <w:b/>
          <w:bCs/>
          <w:szCs w:val="24"/>
        </w:rPr>
        <w:t>14.8.</w:t>
      </w:r>
      <w:r>
        <w:rPr>
          <w:szCs w:val="24"/>
        </w:rPr>
        <w:t xml:space="preserve"> Fornecer materiais em conformidade com a ABNT NBR IEC 60598-1</w:t>
      </w:r>
    </w:p>
    <w:p w:rsidR="006C0AB6" w:rsidRPr="00B11E6B" w:rsidRDefault="006C0AB6" w:rsidP="00B11E6B">
      <w:pPr>
        <w:jc w:val="both"/>
        <w:rPr>
          <w:szCs w:val="24"/>
        </w:rPr>
      </w:pPr>
    </w:p>
    <w:p w:rsidR="00B11E6B" w:rsidRPr="00B11E6B" w:rsidRDefault="00B11E6B" w:rsidP="00B11E6B">
      <w:pPr>
        <w:jc w:val="both"/>
        <w:rPr>
          <w:b/>
          <w:szCs w:val="24"/>
        </w:rPr>
      </w:pPr>
      <w:r w:rsidRPr="00B11E6B">
        <w:rPr>
          <w:b/>
          <w:szCs w:val="24"/>
        </w:rPr>
        <w:t>1</w:t>
      </w:r>
      <w:r w:rsidR="00262491">
        <w:rPr>
          <w:b/>
          <w:szCs w:val="24"/>
        </w:rPr>
        <w:t>5</w:t>
      </w:r>
      <w:r w:rsidRPr="00B11E6B">
        <w:rPr>
          <w:b/>
          <w:szCs w:val="24"/>
        </w:rPr>
        <w:t>. DA EXECUÇÃO E DA FISCALIZAÇÃO</w:t>
      </w:r>
    </w:p>
    <w:p w:rsidR="00B11E6B" w:rsidRPr="00B11E6B" w:rsidRDefault="00B11E6B" w:rsidP="00073620">
      <w:pPr>
        <w:widowControl w:val="0"/>
        <w:jc w:val="both"/>
        <w:rPr>
          <w:bCs/>
          <w:szCs w:val="24"/>
        </w:rPr>
      </w:pPr>
      <w:r w:rsidRPr="00B11E6B">
        <w:rPr>
          <w:b/>
          <w:bCs/>
          <w:szCs w:val="24"/>
        </w:rPr>
        <w:t>1</w:t>
      </w:r>
      <w:r w:rsidR="00262491">
        <w:rPr>
          <w:b/>
          <w:bCs/>
          <w:szCs w:val="24"/>
        </w:rPr>
        <w:t>5</w:t>
      </w:r>
      <w:r w:rsidRPr="00B11E6B">
        <w:rPr>
          <w:b/>
          <w:bCs/>
          <w:szCs w:val="24"/>
        </w:rPr>
        <w:t>.1.</w:t>
      </w:r>
      <w:r w:rsidRPr="00B11E6B">
        <w:rPr>
          <w:bCs/>
          <w:szCs w:val="24"/>
        </w:rPr>
        <w:t xml:space="preserve"> O contrato deverá ser executado fielmente pelas partes, de acordo com as cláusulas avençadas e as normas da</w:t>
      </w:r>
      <w:r w:rsidRPr="00B11E6B">
        <w:rPr>
          <w:b/>
          <w:bCs/>
          <w:szCs w:val="24"/>
        </w:rPr>
        <w:t xml:space="preserve"> Lei Federal nº 8.666/93 e alterações posteriores</w:t>
      </w:r>
      <w:r w:rsidRPr="00B11E6B">
        <w:rPr>
          <w:bCs/>
          <w:szCs w:val="24"/>
        </w:rPr>
        <w:t xml:space="preserve">, respondendo cada uma pelas consequências de sua inexecução total ou parcial. </w:t>
      </w:r>
    </w:p>
    <w:p w:rsidR="00B11E6B" w:rsidRPr="00B11E6B" w:rsidRDefault="00B11E6B" w:rsidP="00550040">
      <w:pPr>
        <w:widowControl w:val="0"/>
        <w:jc w:val="both"/>
        <w:rPr>
          <w:bCs/>
          <w:szCs w:val="24"/>
        </w:rPr>
      </w:pPr>
      <w:r w:rsidRPr="00B11E6B">
        <w:rPr>
          <w:b/>
          <w:bCs/>
          <w:szCs w:val="24"/>
        </w:rPr>
        <w:t>1</w:t>
      </w:r>
      <w:r w:rsidR="00262491">
        <w:rPr>
          <w:b/>
          <w:bCs/>
          <w:szCs w:val="24"/>
        </w:rPr>
        <w:t>5</w:t>
      </w:r>
      <w:r w:rsidRPr="00B11E6B">
        <w:rPr>
          <w:b/>
          <w:bCs/>
          <w:szCs w:val="24"/>
        </w:rPr>
        <w:t>.2.</w:t>
      </w:r>
      <w:r w:rsidRPr="00B11E6B">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B11E6B" w:rsidRPr="00B11E6B" w:rsidRDefault="00B11E6B" w:rsidP="00550040">
      <w:pPr>
        <w:widowControl w:val="0"/>
        <w:jc w:val="both"/>
        <w:rPr>
          <w:bCs/>
          <w:szCs w:val="24"/>
        </w:rPr>
      </w:pPr>
      <w:r w:rsidRPr="00B11E6B">
        <w:rPr>
          <w:b/>
          <w:bCs/>
          <w:szCs w:val="24"/>
        </w:rPr>
        <w:t>1</w:t>
      </w:r>
      <w:r w:rsidR="00262491">
        <w:rPr>
          <w:b/>
          <w:bCs/>
          <w:szCs w:val="24"/>
        </w:rPr>
        <w:t>5</w:t>
      </w:r>
      <w:r w:rsidRPr="00B11E6B">
        <w:rPr>
          <w:b/>
          <w:bCs/>
          <w:szCs w:val="24"/>
        </w:rPr>
        <w:t>.3.</w:t>
      </w:r>
      <w:r w:rsidRPr="00B11E6B">
        <w:rPr>
          <w:bCs/>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B11E6B" w:rsidRPr="00B11E6B" w:rsidRDefault="00B11E6B" w:rsidP="00B11E6B">
      <w:pPr>
        <w:jc w:val="both"/>
        <w:rPr>
          <w:bCs/>
          <w:szCs w:val="24"/>
        </w:rPr>
      </w:pPr>
      <w:r w:rsidRPr="00B11E6B">
        <w:rPr>
          <w:b/>
          <w:bCs/>
          <w:szCs w:val="24"/>
        </w:rPr>
        <w:t>1</w:t>
      </w:r>
      <w:r w:rsidR="00262491">
        <w:rPr>
          <w:b/>
          <w:bCs/>
          <w:szCs w:val="24"/>
        </w:rPr>
        <w:t>5</w:t>
      </w:r>
      <w:r w:rsidRPr="00B11E6B">
        <w:rPr>
          <w:b/>
          <w:bCs/>
          <w:szCs w:val="24"/>
        </w:rPr>
        <w:t>.4.</w:t>
      </w:r>
      <w:r w:rsidRPr="00B11E6B">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B11E6B" w:rsidRPr="00B11E6B" w:rsidRDefault="00B11E6B" w:rsidP="00B11E6B">
      <w:pPr>
        <w:jc w:val="both"/>
        <w:rPr>
          <w:bCs/>
          <w:szCs w:val="24"/>
        </w:rPr>
      </w:pPr>
      <w:r w:rsidRPr="00B11E6B">
        <w:rPr>
          <w:b/>
          <w:bCs/>
          <w:szCs w:val="24"/>
        </w:rPr>
        <w:t>1</w:t>
      </w:r>
      <w:r w:rsidR="00262491">
        <w:rPr>
          <w:b/>
          <w:bCs/>
          <w:szCs w:val="24"/>
        </w:rPr>
        <w:t>5</w:t>
      </w:r>
      <w:r w:rsidRPr="00B11E6B">
        <w:rPr>
          <w:b/>
          <w:bCs/>
          <w:szCs w:val="24"/>
        </w:rPr>
        <w:t>.5.</w:t>
      </w:r>
      <w:r w:rsidRPr="00B11E6B">
        <w:rPr>
          <w:bCs/>
          <w:szCs w:val="24"/>
        </w:rPr>
        <w:t xml:space="preserve"> A CONTRATADA deverá manter preposto, aceito pelo CONTRATANTE para representá-lo na execução do contrato.</w:t>
      </w:r>
    </w:p>
    <w:p w:rsidR="00B11E6B" w:rsidRPr="00B11E6B" w:rsidRDefault="00B11E6B" w:rsidP="00B11E6B">
      <w:pPr>
        <w:jc w:val="both"/>
        <w:rPr>
          <w:rFonts w:eastAsia="Batang"/>
          <w:szCs w:val="24"/>
        </w:rPr>
      </w:pPr>
      <w:r w:rsidRPr="00B11E6B">
        <w:rPr>
          <w:rFonts w:eastAsia="Batang"/>
          <w:b/>
          <w:szCs w:val="24"/>
        </w:rPr>
        <w:t>1</w:t>
      </w:r>
      <w:r w:rsidR="00262491">
        <w:rPr>
          <w:rFonts w:eastAsia="Batang"/>
          <w:b/>
          <w:szCs w:val="24"/>
        </w:rPr>
        <w:t>5</w:t>
      </w:r>
      <w:r w:rsidRPr="00B11E6B">
        <w:rPr>
          <w:rFonts w:eastAsia="Batang"/>
          <w:b/>
          <w:szCs w:val="24"/>
        </w:rPr>
        <w:t>.6.</w:t>
      </w:r>
      <w:r w:rsidRPr="00B11E6B">
        <w:rPr>
          <w:rFonts w:eastAsia="Batang"/>
          <w:szCs w:val="24"/>
        </w:rPr>
        <w:t xml:space="preserve"> Ficará a cargo da </w:t>
      </w:r>
      <w:r w:rsidRPr="00B11E6B">
        <w:rPr>
          <w:b/>
          <w:color w:val="000000"/>
          <w:szCs w:val="24"/>
        </w:rPr>
        <w:t>Secretaria Municipal solicitante</w:t>
      </w:r>
      <w:r w:rsidRPr="00B11E6B">
        <w:rPr>
          <w:b/>
          <w:szCs w:val="24"/>
        </w:rPr>
        <w:t>,</w:t>
      </w:r>
      <w:r w:rsidRPr="00B11E6B">
        <w:rPr>
          <w:szCs w:val="24"/>
        </w:rPr>
        <w:t xml:space="preserve"> </w:t>
      </w:r>
      <w:r w:rsidRPr="00B11E6B">
        <w:rPr>
          <w:rFonts w:eastAsia="Batang"/>
          <w:szCs w:val="24"/>
        </w:rPr>
        <w:t>a fiscalização e o acompanhamento da execução de todas as fases e etapas dos serviços e das entregas do material.</w:t>
      </w:r>
    </w:p>
    <w:p w:rsidR="00B11E6B" w:rsidRPr="00B11E6B" w:rsidRDefault="00B11E6B" w:rsidP="00B11E6B">
      <w:pPr>
        <w:jc w:val="both"/>
        <w:rPr>
          <w:rFonts w:eastAsia="Batang"/>
          <w:szCs w:val="24"/>
        </w:rPr>
      </w:pPr>
      <w:r w:rsidRPr="00B11E6B">
        <w:rPr>
          <w:rFonts w:eastAsia="Batang"/>
          <w:b/>
          <w:szCs w:val="24"/>
        </w:rPr>
        <w:t>1</w:t>
      </w:r>
      <w:r w:rsidR="00262491">
        <w:rPr>
          <w:rFonts w:eastAsia="Batang"/>
          <w:b/>
          <w:szCs w:val="24"/>
        </w:rPr>
        <w:t>5</w:t>
      </w:r>
      <w:r w:rsidRPr="00B11E6B">
        <w:rPr>
          <w:rFonts w:eastAsia="Batang"/>
          <w:b/>
          <w:szCs w:val="24"/>
        </w:rPr>
        <w:t>.7.</w:t>
      </w:r>
      <w:r w:rsidRPr="00B11E6B">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B11E6B" w:rsidRPr="00B11E6B" w:rsidRDefault="00B11E6B" w:rsidP="00B11E6B">
      <w:pPr>
        <w:jc w:val="both"/>
        <w:rPr>
          <w:szCs w:val="24"/>
        </w:rPr>
      </w:pPr>
    </w:p>
    <w:p w:rsidR="00B11E6B" w:rsidRPr="00B11E6B" w:rsidRDefault="00B11E6B" w:rsidP="00B11E6B">
      <w:pPr>
        <w:jc w:val="both"/>
        <w:rPr>
          <w:szCs w:val="24"/>
        </w:rPr>
      </w:pPr>
      <w:r w:rsidRPr="00B11E6B">
        <w:rPr>
          <w:b/>
          <w:szCs w:val="24"/>
        </w:rPr>
        <w:t>1</w:t>
      </w:r>
      <w:r w:rsidR="00262491">
        <w:rPr>
          <w:b/>
          <w:szCs w:val="24"/>
        </w:rPr>
        <w:t>6</w:t>
      </w:r>
      <w:r w:rsidRPr="00B11E6B">
        <w:rPr>
          <w:b/>
          <w:szCs w:val="24"/>
        </w:rPr>
        <w:t>.</w:t>
      </w:r>
      <w:r w:rsidRPr="00B11E6B">
        <w:rPr>
          <w:szCs w:val="24"/>
        </w:rPr>
        <w:t xml:space="preserve"> </w:t>
      </w:r>
      <w:r w:rsidRPr="00B11E6B">
        <w:rPr>
          <w:b/>
          <w:szCs w:val="24"/>
        </w:rPr>
        <w:t>DAS CONDIÇÕES PARA RETIRADA DA NOTA DE EMPENHO E PRAZO PARA A EXECUÇÃO DO OBJETO</w:t>
      </w:r>
    </w:p>
    <w:p w:rsidR="00B11E6B" w:rsidRPr="00B11E6B" w:rsidRDefault="00B11E6B" w:rsidP="00B11E6B">
      <w:pPr>
        <w:jc w:val="both"/>
        <w:rPr>
          <w:szCs w:val="24"/>
        </w:rPr>
      </w:pPr>
      <w:r w:rsidRPr="00B11E6B">
        <w:rPr>
          <w:b/>
          <w:szCs w:val="24"/>
        </w:rPr>
        <w:t>1</w:t>
      </w:r>
      <w:r w:rsidR="00262491">
        <w:rPr>
          <w:b/>
          <w:szCs w:val="24"/>
        </w:rPr>
        <w:t>6</w:t>
      </w:r>
      <w:r w:rsidRPr="00B11E6B">
        <w:rPr>
          <w:b/>
          <w:szCs w:val="24"/>
        </w:rPr>
        <w:t>.1.</w:t>
      </w:r>
      <w:r w:rsidRPr="00B11E6B">
        <w:rPr>
          <w:szCs w:val="24"/>
        </w:rPr>
        <w:t xml:space="preserve"> A Adjudicatária deverá dentro do prazo máximo de </w:t>
      </w:r>
      <w:r w:rsidRPr="00827C77">
        <w:rPr>
          <w:b/>
          <w:bCs/>
          <w:szCs w:val="24"/>
        </w:rPr>
        <w:t>05 (cinco) dias</w:t>
      </w:r>
      <w:r w:rsidRPr="00B11E6B">
        <w:rPr>
          <w:szCs w:val="24"/>
        </w:rPr>
        <w:t xml:space="preserve"> retirar a nota de empenho após a convocação realizada pelo Órgão Gerenciador da Ata de Registro de Preços.</w:t>
      </w:r>
    </w:p>
    <w:p w:rsidR="00B11E6B" w:rsidRPr="00B11E6B" w:rsidRDefault="00B11E6B" w:rsidP="00B11E6B">
      <w:pPr>
        <w:pStyle w:val="Corpodetexto"/>
        <w:rPr>
          <w:sz w:val="24"/>
          <w:szCs w:val="24"/>
        </w:rPr>
      </w:pPr>
      <w:r w:rsidRPr="00B11E6B">
        <w:rPr>
          <w:b/>
          <w:sz w:val="24"/>
          <w:szCs w:val="24"/>
        </w:rPr>
        <w:lastRenderedPageBreak/>
        <w:t>1</w:t>
      </w:r>
      <w:r w:rsidR="00262491">
        <w:rPr>
          <w:b/>
          <w:sz w:val="24"/>
          <w:szCs w:val="24"/>
        </w:rPr>
        <w:t>6</w:t>
      </w:r>
      <w:r w:rsidRPr="00B11E6B">
        <w:rPr>
          <w:b/>
          <w:sz w:val="24"/>
          <w:szCs w:val="24"/>
        </w:rPr>
        <w:t xml:space="preserve">.2. </w:t>
      </w:r>
      <w:r w:rsidRPr="00B11E6B">
        <w:rPr>
          <w:sz w:val="24"/>
          <w:szCs w:val="24"/>
        </w:rPr>
        <w:t xml:space="preserve">O prazo para o fornecimento é de </w:t>
      </w:r>
      <w:r w:rsidRPr="00B11E6B">
        <w:rPr>
          <w:b/>
          <w:sz w:val="24"/>
          <w:szCs w:val="24"/>
        </w:rPr>
        <w:t>05 (cinco) dias úteis</w:t>
      </w:r>
      <w:r w:rsidRPr="00B11E6B">
        <w:rPr>
          <w:sz w:val="24"/>
          <w:szCs w:val="24"/>
        </w:rPr>
        <w:t>, contados a partir da data de retirada da nota de empenho, prorrogável na forma da lei, mediante justificativa por escrito e previamente autorizada pela autoridade competente, nas hipóteses previstas na</w:t>
      </w:r>
      <w:r w:rsidRPr="00B11E6B">
        <w:rPr>
          <w:b/>
          <w:sz w:val="24"/>
          <w:szCs w:val="24"/>
        </w:rPr>
        <w:t xml:space="preserve"> Lei Federal nº 8.666/93 e alterações posteriores.</w:t>
      </w:r>
      <w:r w:rsidRPr="00B11E6B">
        <w:rPr>
          <w:sz w:val="24"/>
          <w:szCs w:val="24"/>
        </w:rPr>
        <w:t xml:space="preserve">  </w:t>
      </w:r>
    </w:p>
    <w:p w:rsidR="00B11E6B" w:rsidRPr="00B11E6B" w:rsidRDefault="00B11E6B" w:rsidP="00B11E6B">
      <w:pPr>
        <w:pStyle w:val="Corpodetexto2"/>
        <w:rPr>
          <w:sz w:val="24"/>
          <w:szCs w:val="24"/>
        </w:rPr>
      </w:pPr>
      <w:r w:rsidRPr="00B11E6B">
        <w:rPr>
          <w:b/>
          <w:sz w:val="24"/>
          <w:szCs w:val="24"/>
        </w:rPr>
        <w:t>1</w:t>
      </w:r>
      <w:r w:rsidR="00262491">
        <w:rPr>
          <w:b/>
          <w:sz w:val="24"/>
          <w:szCs w:val="24"/>
        </w:rPr>
        <w:t>6</w:t>
      </w:r>
      <w:r w:rsidRPr="00B11E6B">
        <w:rPr>
          <w:b/>
          <w:sz w:val="24"/>
          <w:szCs w:val="24"/>
        </w:rPr>
        <w:t>.3.</w:t>
      </w:r>
      <w:r w:rsidRPr="00B11E6B">
        <w:rPr>
          <w:sz w:val="24"/>
          <w:szCs w:val="24"/>
        </w:rPr>
        <w:t xml:space="preserve"> O fornecimento deverá ser realizado na sede dos</w:t>
      </w:r>
      <w:r w:rsidRPr="00B11E6B">
        <w:rPr>
          <w:b/>
          <w:sz w:val="24"/>
          <w:szCs w:val="24"/>
        </w:rPr>
        <w:t xml:space="preserve"> Órgãos Participantes, </w:t>
      </w:r>
      <w:r w:rsidRPr="00B11E6B">
        <w:rPr>
          <w:sz w:val="24"/>
          <w:szCs w:val="24"/>
        </w:rPr>
        <w:t>conforme solicitação dos respectivos e após a emissão da nota de empenho.</w:t>
      </w:r>
    </w:p>
    <w:p w:rsidR="00B11E6B" w:rsidRPr="00B11E6B" w:rsidRDefault="00B11E6B" w:rsidP="00B11E6B">
      <w:pPr>
        <w:jc w:val="both"/>
        <w:rPr>
          <w:b/>
          <w:szCs w:val="24"/>
        </w:rPr>
      </w:pPr>
    </w:p>
    <w:p w:rsidR="00B11E6B" w:rsidRPr="00B11E6B" w:rsidRDefault="00B11E6B" w:rsidP="00B11E6B">
      <w:pPr>
        <w:jc w:val="both"/>
        <w:rPr>
          <w:b/>
          <w:szCs w:val="24"/>
        </w:rPr>
      </w:pPr>
      <w:r w:rsidRPr="00B11E6B">
        <w:rPr>
          <w:b/>
          <w:szCs w:val="24"/>
        </w:rPr>
        <w:t>1</w:t>
      </w:r>
      <w:r w:rsidR="00262491">
        <w:rPr>
          <w:b/>
          <w:szCs w:val="24"/>
        </w:rPr>
        <w:t>7</w:t>
      </w:r>
      <w:r w:rsidRPr="00B11E6B">
        <w:rPr>
          <w:b/>
          <w:szCs w:val="24"/>
        </w:rPr>
        <w:t xml:space="preserve"> - REQUISITOS DE HABILITAÇÃO:</w:t>
      </w:r>
    </w:p>
    <w:p w:rsidR="00B11E6B" w:rsidRPr="00B11E6B" w:rsidRDefault="00B11E6B" w:rsidP="00B11E6B">
      <w:pPr>
        <w:jc w:val="both"/>
        <w:rPr>
          <w:b/>
          <w:szCs w:val="24"/>
        </w:rPr>
      </w:pPr>
      <w:r w:rsidRPr="00B11E6B">
        <w:rPr>
          <w:b/>
          <w:szCs w:val="24"/>
        </w:rPr>
        <w:t>1</w:t>
      </w:r>
      <w:r w:rsidR="00262491">
        <w:rPr>
          <w:b/>
          <w:szCs w:val="24"/>
        </w:rPr>
        <w:t>7</w:t>
      </w:r>
      <w:r w:rsidRPr="00B11E6B">
        <w:rPr>
          <w:b/>
          <w:szCs w:val="24"/>
        </w:rPr>
        <w:t>.1. REGULARIDADE FISCAL</w:t>
      </w:r>
    </w:p>
    <w:p w:rsidR="00B11E6B" w:rsidRPr="00B11E6B" w:rsidRDefault="00B11E6B" w:rsidP="00B11E6B">
      <w:pPr>
        <w:jc w:val="both"/>
        <w:rPr>
          <w:szCs w:val="24"/>
        </w:rPr>
      </w:pPr>
      <w:r w:rsidRPr="00B11E6B">
        <w:rPr>
          <w:b/>
          <w:szCs w:val="24"/>
        </w:rPr>
        <w:t>1</w:t>
      </w:r>
      <w:r w:rsidR="00262491">
        <w:rPr>
          <w:b/>
          <w:szCs w:val="24"/>
        </w:rPr>
        <w:t>7</w:t>
      </w:r>
      <w:r w:rsidRPr="00B11E6B">
        <w:rPr>
          <w:b/>
          <w:szCs w:val="24"/>
        </w:rPr>
        <w:t>.1.1.</w:t>
      </w:r>
      <w:r w:rsidRPr="00B11E6B">
        <w:rPr>
          <w:szCs w:val="24"/>
        </w:rPr>
        <w:t xml:space="preserve"> </w:t>
      </w:r>
      <w:r w:rsidRPr="00827C77">
        <w:rPr>
          <w:b/>
          <w:bCs/>
          <w:szCs w:val="24"/>
        </w:rPr>
        <w:t>Prova de regularidade para com a Fazenda Federal e União</w:t>
      </w:r>
      <w:r w:rsidRPr="00B11E6B">
        <w:rPr>
          <w:szCs w:val="24"/>
        </w:rPr>
        <w:t>,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B11E6B" w:rsidRPr="00B11E6B" w:rsidRDefault="00B11E6B" w:rsidP="00B11E6B">
      <w:pPr>
        <w:jc w:val="both"/>
        <w:rPr>
          <w:szCs w:val="24"/>
        </w:rPr>
      </w:pPr>
      <w:r w:rsidRPr="00B11E6B">
        <w:rPr>
          <w:b/>
          <w:szCs w:val="24"/>
        </w:rPr>
        <w:t>17.1.2.</w:t>
      </w:r>
      <w:r w:rsidRPr="00B11E6B">
        <w:rPr>
          <w:szCs w:val="24"/>
        </w:rPr>
        <w:t xml:space="preserve"> </w:t>
      </w:r>
      <w:r w:rsidRPr="00827C77">
        <w:rPr>
          <w:b/>
          <w:bCs/>
          <w:szCs w:val="24"/>
        </w:rPr>
        <w:t>Prova de regularidade para com a Fazenda Estadual</w:t>
      </w:r>
      <w:r w:rsidRPr="00B11E6B">
        <w:rPr>
          <w:szCs w:val="24"/>
        </w:rPr>
        <w:t>, mediante apresentação da Certidão de Regularidade Fiscal, em vigor, expedida pela Secretaria de Estado de Fazenda da sede da licitante, ou outra certidão equivalente, na forma da lei;</w:t>
      </w:r>
    </w:p>
    <w:p w:rsidR="00B11E6B" w:rsidRPr="00B11E6B" w:rsidRDefault="00B11E6B" w:rsidP="00B11E6B">
      <w:pPr>
        <w:jc w:val="both"/>
        <w:rPr>
          <w:szCs w:val="24"/>
        </w:rPr>
      </w:pPr>
      <w:r w:rsidRPr="00B11E6B">
        <w:rPr>
          <w:b/>
          <w:szCs w:val="24"/>
        </w:rPr>
        <w:t>1</w:t>
      </w:r>
      <w:r w:rsidR="00262491">
        <w:rPr>
          <w:b/>
          <w:szCs w:val="24"/>
        </w:rPr>
        <w:t>7</w:t>
      </w:r>
      <w:r w:rsidRPr="00B11E6B">
        <w:rPr>
          <w:b/>
          <w:szCs w:val="24"/>
        </w:rPr>
        <w:t>.1.3.</w:t>
      </w:r>
      <w:r w:rsidRPr="00B11E6B">
        <w:rPr>
          <w:szCs w:val="24"/>
        </w:rPr>
        <w:t xml:space="preserve"> </w:t>
      </w:r>
      <w:r w:rsidRPr="00827C77">
        <w:rPr>
          <w:b/>
          <w:bCs/>
          <w:szCs w:val="24"/>
        </w:rPr>
        <w:t>Prova de regularidade para com a Fazenda Municipal</w:t>
      </w:r>
      <w:r w:rsidRPr="00B11E6B">
        <w:rPr>
          <w:szCs w:val="24"/>
        </w:rPr>
        <w:t>, mediante apresentação da Certidão de Regularidade Fiscal, em vigor, expedida pela Secretaria Municipal de Fazenda da sede da licitante, ou outra certidão equivalente, na forma da lei;</w:t>
      </w:r>
    </w:p>
    <w:p w:rsidR="00B11E6B" w:rsidRPr="00B11E6B" w:rsidRDefault="00B11E6B" w:rsidP="00B11E6B">
      <w:pPr>
        <w:jc w:val="both"/>
        <w:rPr>
          <w:szCs w:val="24"/>
        </w:rPr>
      </w:pPr>
      <w:r w:rsidRPr="00B11E6B">
        <w:rPr>
          <w:b/>
          <w:szCs w:val="24"/>
        </w:rPr>
        <w:t>1</w:t>
      </w:r>
      <w:r w:rsidR="00262491">
        <w:rPr>
          <w:b/>
          <w:szCs w:val="24"/>
        </w:rPr>
        <w:t>7</w:t>
      </w:r>
      <w:r w:rsidRPr="00B11E6B">
        <w:rPr>
          <w:b/>
          <w:szCs w:val="24"/>
        </w:rPr>
        <w:t>.1.4.</w:t>
      </w:r>
      <w:r w:rsidRPr="00B11E6B">
        <w:rPr>
          <w:szCs w:val="24"/>
        </w:rPr>
        <w:t xml:space="preserve"> </w:t>
      </w:r>
      <w:r w:rsidRPr="00827C77">
        <w:rPr>
          <w:b/>
          <w:bCs/>
          <w:szCs w:val="24"/>
        </w:rPr>
        <w:t>Prova de regularidade relativa à Previdência Social</w:t>
      </w:r>
      <w:r w:rsidRPr="00B11E6B">
        <w:rPr>
          <w:szCs w:val="24"/>
        </w:rPr>
        <w:t>, mediante apresentação da Certidão Negativa de Débito (CND), em vigor, expedida pelo Ministério da Fazenda através da Receita Federal do Brasil, ou outra certidão equivalente, na forma da lei;</w:t>
      </w:r>
    </w:p>
    <w:p w:rsidR="00B11E6B" w:rsidRPr="00B11E6B" w:rsidRDefault="00B11E6B" w:rsidP="00B11E6B">
      <w:pPr>
        <w:jc w:val="both"/>
        <w:rPr>
          <w:szCs w:val="24"/>
        </w:rPr>
      </w:pPr>
      <w:r w:rsidRPr="00B11E6B">
        <w:rPr>
          <w:b/>
          <w:szCs w:val="24"/>
        </w:rPr>
        <w:t>1</w:t>
      </w:r>
      <w:r w:rsidR="00262491">
        <w:rPr>
          <w:b/>
          <w:szCs w:val="24"/>
        </w:rPr>
        <w:t>7</w:t>
      </w:r>
      <w:r w:rsidRPr="00B11E6B">
        <w:rPr>
          <w:b/>
          <w:szCs w:val="24"/>
        </w:rPr>
        <w:t>.1.5.</w:t>
      </w:r>
      <w:r w:rsidRPr="00B11E6B">
        <w:rPr>
          <w:szCs w:val="24"/>
        </w:rPr>
        <w:t xml:space="preserve"> </w:t>
      </w:r>
      <w:r w:rsidRPr="00827C77">
        <w:rPr>
          <w:b/>
          <w:bCs/>
          <w:szCs w:val="24"/>
        </w:rPr>
        <w:t>Prova de regularidade relativa ao FGTS</w:t>
      </w:r>
      <w:r w:rsidRPr="00B11E6B">
        <w:rPr>
          <w:szCs w:val="24"/>
        </w:rPr>
        <w:t xml:space="preserve"> (Fundo de Garantia por Tempo de Serviço), em vigor, expedida pela Caixa Econômica Federal, ou outra certidão equivalente, na forma da lei.</w:t>
      </w:r>
    </w:p>
    <w:p w:rsidR="00B11E6B" w:rsidRPr="00B11E6B" w:rsidRDefault="00B11E6B" w:rsidP="00B11E6B">
      <w:pPr>
        <w:jc w:val="both"/>
        <w:rPr>
          <w:szCs w:val="24"/>
        </w:rPr>
      </w:pPr>
    </w:p>
    <w:p w:rsidR="00B11E6B" w:rsidRPr="00B11E6B" w:rsidRDefault="00B11E6B" w:rsidP="00B11E6B">
      <w:pPr>
        <w:jc w:val="both"/>
        <w:rPr>
          <w:szCs w:val="24"/>
        </w:rPr>
      </w:pPr>
      <w:r w:rsidRPr="00B11E6B">
        <w:rPr>
          <w:b/>
          <w:szCs w:val="24"/>
        </w:rPr>
        <w:t>1</w:t>
      </w:r>
      <w:r w:rsidR="00262491">
        <w:rPr>
          <w:b/>
          <w:szCs w:val="24"/>
        </w:rPr>
        <w:t>7</w:t>
      </w:r>
      <w:r w:rsidRPr="00B11E6B">
        <w:rPr>
          <w:b/>
          <w:szCs w:val="24"/>
        </w:rPr>
        <w:t>.2.</w:t>
      </w:r>
      <w:r w:rsidRPr="00B11E6B">
        <w:rPr>
          <w:szCs w:val="24"/>
        </w:rPr>
        <w:t xml:space="preserve"> </w:t>
      </w:r>
      <w:r w:rsidRPr="00B11E6B">
        <w:rPr>
          <w:b/>
          <w:szCs w:val="24"/>
        </w:rPr>
        <w:t>HABILITAÇÃO JURÍDICA</w:t>
      </w:r>
    </w:p>
    <w:p w:rsidR="00B11E6B" w:rsidRPr="00B11E6B" w:rsidRDefault="00B11E6B" w:rsidP="00B11E6B">
      <w:pPr>
        <w:jc w:val="both"/>
        <w:rPr>
          <w:szCs w:val="24"/>
        </w:rPr>
      </w:pPr>
      <w:r w:rsidRPr="00B11E6B">
        <w:rPr>
          <w:b/>
          <w:szCs w:val="24"/>
        </w:rPr>
        <w:t>1</w:t>
      </w:r>
      <w:r w:rsidR="00262491">
        <w:rPr>
          <w:b/>
          <w:szCs w:val="24"/>
        </w:rPr>
        <w:t>7</w:t>
      </w:r>
      <w:r w:rsidRPr="00B11E6B">
        <w:rPr>
          <w:b/>
          <w:szCs w:val="24"/>
        </w:rPr>
        <w:t>.2.1.</w:t>
      </w:r>
      <w:r w:rsidRPr="00B11E6B">
        <w:rPr>
          <w:szCs w:val="24"/>
        </w:rPr>
        <w:t xml:space="preserve"> Registro Comercial, no caso de empresa individual;</w:t>
      </w:r>
    </w:p>
    <w:p w:rsidR="00B11E6B" w:rsidRPr="00B11E6B" w:rsidRDefault="00B11E6B" w:rsidP="00073620">
      <w:pPr>
        <w:widowControl w:val="0"/>
        <w:jc w:val="both"/>
        <w:rPr>
          <w:szCs w:val="24"/>
        </w:rPr>
      </w:pPr>
      <w:r w:rsidRPr="00B11E6B">
        <w:rPr>
          <w:b/>
          <w:szCs w:val="24"/>
        </w:rPr>
        <w:t>1</w:t>
      </w:r>
      <w:r w:rsidR="00262491">
        <w:rPr>
          <w:b/>
          <w:szCs w:val="24"/>
        </w:rPr>
        <w:t>7</w:t>
      </w:r>
      <w:r w:rsidRPr="00B11E6B">
        <w:rPr>
          <w:b/>
          <w:szCs w:val="24"/>
        </w:rPr>
        <w:t>.2.2.</w:t>
      </w:r>
      <w:r w:rsidRPr="00B11E6B">
        <w:rPr>
          <w:szCs w:val="24"/>
        </w:rPr>
        <w:t xml:space="preserve"> Ato constitutivo, estatuto ou contrato social em vigor, devidamente registrado, em se tratando de sociedades comerciais e no caso de sociedade por ações, acompanhados de documentos de eleição de seus administradores;</w:t>
      </w:r>
    </w:p>
    <w:p w:rsidR="00B11E6B" w:rsidRPr="00B11E6B" w:rsidRDefault="00B11E6B" w:rsidP="00073620">
      <w:pPr>
        <w:widowControl w:val="0"/>
        <w:jc w:val="both"/>
        <w:rPr>
          <w:szCs w:val="24"/>
        </w:rPr>
      </w:pPr>
      <w:r w:rsidRPr="00B11E6B">
        <w:rPr>
          <w:b/>
          <w:szCs w:val="24"/>
        </w:rPr>
        <w:t>1</w:t>
      </w:r>
      <w:r w:rsidR="00262491">
        <w:rPr>
          <w:b/>
          <w:szCs w:val="24"/>
        </w:rPr>
        <w:t>7</w:t>
      </w:r>
      <w:r w:rsidRPr="00B11E6B">
        <w:rPr>
          <w:b/>
          <w:szCs w:val="24"/>
        </w:rPr>
        <w:t>.2.3.</w:t>
      </w:r>
      <w:r w:rsidRPr="00B11E6B">
        <w:rPr>
          <w:szCs w:val="24"/>
        </w:rPr>
        <w:t xml:space="preserve"> Inscrição do ato constitutivo, no caso de sociedades civis, acompanhadas de prova de diretoria em exercício;</w:t>
      </w:r>
    </w:p>
    <w:p w:rsidR="00B11E6B" w:rsidRPr="00B11E6B" w:rsidRDefault="00B11E6B" w:rsidP="00B11E6B">
      <w:pPr>
        <w:jc w:val="both"/>
        <w:rPr>
          <w:szCs w:val="24"/>
        </w:rPr>
      </w:pPr>
      <w:r w:rsidRPr="00B11E6B">
        <w:rPr>
          <w:b/>
          <w:szCs w:val="24"/>
        </w:rPr>
        <w:t>1</w:t>
      </w:r>
      <w:r w:rsidR="00262491">
        <w:rPr>
          <w:b/>
          <w:szCs w:val="24"/>
        </w:rPr>
        <w:t>7</w:t>
      </w:r>
      <w:r w:rsidRPr="00B11E6B">
        <w:rPr>
          <w:b/>
          <w:szCs w:val="24"/>
        </w:rPr>
        <w:t>.2.4.</w:t>
      </w:r>
      <w:r w:rsidRPr="00B11E6B">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B11E6B" w:rsidRDefault="00B11E6B" w:rsidP="00B11E6B">
      <w:pPr>
        <w:jc w:val="both"/>
        <w:rPr>
          <w:szCs w:val="24"/>
        </w:rPr>
      </w:pPr>
      <w:r w:rsidRPr="00B11E6B">
        <w:rPr>
          <w:b/>
          <w:szCs w:val="24"/>
        </w:rPr>
        <w:t>1</w:t>
      </w:r>
      <w:r w:rsidR="00262491">
        <w:rPr>
          <w:b/>
          <w:szCs w:val="24"/>
        </w:rPr>
        <w:t>7</w:t>
      </w:r>
      <w:r w:rsidRPr="00B11E6B">
        <w:rPr>
          <w:b/>
          <w:szCs w:val="24"/>
        </w:rPr>
        <w:t>.3.</w:t>
      </w:r>
      <w:r w:rsidRPr="00B11E6B">
        <w:rPr>
          <w:szCs w:val="24"/>
        </w:rPr>
        <w:t xml:space="preserve"> 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  </w:t>
      </w:r>
    </w:p>
    <w:p w:rsidR="00EC4F0D" w:rsidRDefault="00EC4F0D" w:rsidP="00B11E6B">
      <w:pPr>
        <w:jc w:val="both"/>
        <w:rPr>
          <w:szCs w:val="24"/>
        </w:rPr>
      </w:pPr>
    </w:p>
    <w:p w:rsidR="00EC4F0D" w:rsidRPr="00C24483" w:rsidRDefault="00EC4F0D" w:rsidP="00EC4F0D">
      <w:pPr>
        <w:jc w:val="both"/>
      </w:pPr>
      <w:r w:rsidRPr="00C24483">
        <w:rPr>
          <w:b/>
          <w:szCs w:val="24"/>
        </w:rPr>
        <w:t>1</w:t>
      </w:r>
      <w:r w:rsidR="00560359" w:rsidRPr="00C24483">
        <w:rPr>
          <w:b/>
          <w:szCs w:val="24"/>
        </w:rPr>
        <w:t>8</w:t>
      </w:r>
      <w:r w:rsidRPr="00C24483">
        <w:rPr>
          <w:b/>
          <w:szCs w:val="24"/>
        </w:rPr>
        <w:t>.</w:t>
      </w:r>
      <w:r w:rsidR="00560359" w:rsidRPr="00C24483">
        <w:rPr>
          <w:b/>
          <w:szCs w:val="24"/>
        </w:rPr>
        <w:t>1</w:t>
      </w:r>
      <w:r w:rsidRPr="00C24483">
        <w:rPr>
          <w:b/>
          <w:szCs w:val="24"/>
        </w:rPr>
        <w:t xml:space="preserve">. </w:t>
      </w:r>
      <w:r w:rsidRPr="00C24483">
        <w:rPr>
          <w:b/>
        </w:rPr>
        <w:t>QUALIFICAÇÃO TÉCNICA:</w:t>
      </w:r>
      <w:r w:rsidRPr="00C24483">
        <w:t xml:space="preserve"> </w:t>
      </w:r>
    </w:p>
    <w:p w:rsidR="00EC4F0D" w:rsidRPr="00C24483" w:rsidRDefault="00EC4F0D" w:rsidP="00EC4F0D">
      <w:pPr>
        <w:jc w:val="both"/>
      </w:pPr>
      <w:r w:rsidRPr="00C24483">
        <w:rPr>
          <w:b/>
        </w:rPr>
        <w:t>1</w:t>
      </w:r>
      <w:r w:rsidR="00560359" w:rsidRPr="00C24483">
        <w:rPr>
          <w:b/>
        </w:rPr>
        <w:t>8</w:t>
      </w:r>
      <w:r w:rsidRPr="00C24483">
        <w:rPr>
          <w:b/>
        </w:rPr>
        <w:t>.</w:t>
      </w:r>
      <w:r w:rsidR="00560359" w:rsidRPr="00C24483">
        <w:rPr>
          <w:b/>
        </w:rPr>
        <w:t>1</w:t>
      </w:r>
      <w:r w:rsidRPr="00C24483">
        <w:rPr>
          <w:b/>
        </w:rPr>
        <w:t>.1.</w:t>
      </w:r>
      <w:r w:rsidRPr="00C24483">
        <w:t xml:space="preserve"> Atestado(s) de Capacidade Técnica da licitante, emitido(s) por pessoa jurídica de direito público ou privado que comprove, de maneira satisfatória, a aptidão para desempenho de atividades pertinentes ao objeto a ser licitado.</w:t>
      </w:r>
    </w:p>
    <w:p w:rsidR="00EC4F0D" w:rsidRPr="00C24483" w:rsidRDefault="00EC4F0D" w:rsidP="00EC4F0D">
      <w:pPr>
        <w:jc w:val="both"/>
      </w:pPr>
      <w:r w:rsidRPr="00C24483">
        <w:t>a) No caso de atestados emitidos por empresa de iniciativa privada, não serão considerados aqueles emitidos por empresas pertencentes ao mesmo grupo empresarial da empresa proponente.</w:t>
      </w:r>
    </w:p>
    <w:p w:rsidR="00EC4F0D" w:rsidRPr="00C24483" w:rsidRDefault="00EC4F0D" w:rsidP="00EC4F0D">
      <w:pPr>
        <w:jc w:val="both"/>
      </w:pPr>
      <w:r w:rsidRPr="00C24483">
        <w:t>b) Serão consideradas como pertencentes ao mesmo grupo empresarial da empresa proponente, empresas controladas ou controladoras da empresa proponente ou que tenham pelo menos uma mesma pessoa física ou jurídica que seja sócio da empresa proponente.</w:t>
      </w:r>
    </w:p>
    <w:p w:rsidR="00EC4F0D" w:rsidRPr="00C24483" w:rsidRDefault="00EC4F0D" w:rsidP="00B11E6B">
      <w:pPr>
        <w:jc w:val="both"/>
        <w:rPr>
          <w:szCs w:val="24"/>
        </w:rPr>
      </w:pPr>
    </w:p>
    <w:p w:rsidR="00B11E6B" w:rsidRPr="00C24483" w:rsidRDefault="00B11E6B" w:rsidP="00B11E6B">
      <w:pPr>
        <w:jc w:val="both"/>
        <w:rPr>
          <w:b/>
          <w:szCs w:val="24"/>
        </w:rPr>
      </w:pPr>
      <w:r w:rsidRPr="00C24483">
        <w:rPr>
          <w:b/>
          <w:szCs w:val="24"/>
        </w:rPr>
        <w:t>1</w:t>
      </w:r>
      <w:r w:rsidR="00560359" w:rsidRPr="00C24483">
        <w:rPr>
          <w:b/>
          <w:szCs w:val="24"/>
        </w:rPr>
        <w:t>9</w:t>
      </w:r>
      <w:r w:rsidRPr="00C24483">
        <w:rPr>
          <w:b/>
          <w:szCs w:val="24"/>
        </w:rPr>
        <w:t>. CRITÉRIO DE ACEITABILIDADE DE PREÇO:</w:t>
      </w:r>
    </w:p>
    <w:p w:rsidR="00B11E6B" w:rsidRPr="00C24483" w:rsidRDefault="00B11E6B" w:rsidP="00B11E6B">
      <w:pPr>
        <w:jc w:val="both"/>
        <w:rPr>
          <w:szCs w:val="24"/>
        </w:rPr>
      </w:pPr>
      <w:r w:rsidRPr="00C24483">
        <w:rPr>
          <w:b/>
          <w:szCs w:val="24"/>
        </w:rPr>
        <w:lastRenderedPageBreak/>
        <w:t>1</w:t>
      </w:r>
      <w:r w:rsidR="00560359" w:rsidRPr="00C24483">
        <w:rPr>
          <w:b/>
          <w:szCs w:val="24"/>
        </w:rPr>
        <w:t>9</w:t>
      </w:r>
      <w:r w:rsidRPr="00C24483">
        <w:rPr>
          <w:b/>
          <w:szCs w:val="24"/>
        </w:rPr>
        <w:t>.1.</w:t>
      </w:r>
      <w:r w:rsidRPr="00C24483">
        <w:rPr>
          <w:szCs w:val="24"/>
        </w:rPr>
        <w:t xml:space="preserve"> O critério de aceitabilidade de preço é o do </w:t>
      </w:r>
      <w:r w:rsidRPr="00C24483">
        <w:rPr>
          <w:b/>
          <w:szCs w:val="24"/>
        </w:rPr>
        <w:t>valor unitário estimado</w:t>
      </w:r>
      <w:r w:rsidRPr="00C24483">
        <w:rPr>
          <w:szCs w:val="24"/>
        </w:rPr>
        <w:t>,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B11E6B" w:rsidRPr="00C24483" w:rsidRDefault="00B11E6B" w:rsidP="00B11E6B">
      <w:pPr>
        <w:jc w:val="both"/>
        <w:rPr>
          <w:szCs w:val="24"/>
        </w:rPr>
      </w:pPr>
    </w:p>
    <w:p w:rsidR="00B11E6B" w:rsidRPr="00C24483" w:rsidRDefault="00560359" w:rsidP="00B11E6B">
      <w:pPr>
        <w:jc w:val="both"/>
        <w:rPr>
          <w:b/>
          <w:szCs w:val="24"/>
        </w:rPr>
      </w:pPr>
      <w:r w:rsidRPr="00C24483">
        <w:rPr>
          <w:b/>
          <w:szCs w:val="24"/>
        </w:rPr>
        <w:t>20</w:t>
      </w:r>
      <w:r w:rsidR="00B11E6B" w:rsidRPr="00C24483">
        <w:rPr>
          <w:b/>
          <w:szCs w:val="24"/>
        </w:rPr>
        <w:t>. CRITÉRIO DE JULGAMENTO:</w:t>
      </w:r>
    </w:p>
    <w:p w:rsidR="00B11E6B" w:rsidRPr="00C24483" w:rsidRDefault="00560359" w:rsidP="00B11E6B">
      <w:pPr>
        <w:jc w:val="both"/>
        <w:rPr>
          <w:szCs w:val="24"/>
        </w:rPr>
      </w:pPr>
      <w:r w:rsidRPr="00C24483">
        <w:rPr>
          <w:b/>
          <w:szCs w:val="24"/>
        </w:rPr>
        <w:t>20</w:t>
      </w:r>
      <w:r w:rsidR="00B11E6B" w:rsidRPr="00C24483">
        <w:rPr>
          <w:b/>
          <w:szCs w:val="24"/>
        </w:rPr>
        <w:t>.1.</w:t>
      </w:r>
      <w:r w:rsidR="00B11E6B" w:rsidRPr="00C24483">
        <w:rPr>
          <w:szCs w:val="24"/>
        </w:rPr>
        <w:t xml:space="preserve"> O critério de julgamento é o de </w:t>
      </w:r>
      <w:r w:rsidR="00B11E6B" w:rsidRPr="00C24483">
        <w:rPr>
          <w:b/>
          <w:szCs w:val="24"/>
        </w:rPr>
        <w:t>menor preço unitário por item, sendo a adjudicação real</w:t>
      </w:r>
      <w:r w:rsidR="00B11E6B" w:rsidRPr="00C24483">
        <w:rPr>
          <w:szCs w:val="24"/>
        </w:rPr>
        <w:t xml:space="preserve"> </w:t>
      </w:r>
      <w:r w:rsidR="00B11E6B" w:rsidRPr="00C24483">
        <w:rPr>
          <w:b/>
          <w:szCs w:val="24"/>
        </w:rPr>
        <w:t>por item</w:t>
      </w:r>
      <w:r w:rsidR="00B11E6B" w:rsidRPr="00C24483">
        <w:rPr>
          <w:szCs w:val="24"/>
        </w:rPr>
        <w:t>, não se admitindo proposta com preços irrisórios ou de valor zero, incompatíveis com os preços de insumos e salários de mercado acrescidos dos respectivos encargos.</w:t>
      </w:r>
    </w:p>
    <w:p w:rsidR="00B11E6B" w:rsidRPr="00C24483" w:rsidRDefault="00B11E6B" w:rsidP="00B11E6B">
      <w:pPr>
        <w:jc w:val="both"/>
        <w:rPr>
          <w:szCs w:val="24"/>
        </w:rPr>
      </w:pPr>
    </w:p>
    <w:p w:rsidR="00B11E6B" w:rsidRPr="00C24483" w:rsidRDefault="00560359" w:rsidP="00B11E6B">
      <w:pPr>
        <w:jc w:val="both"/>
        <w:rPr>
          <w:b/>
          <w:szCs w:val="24"/>
        </w:rPr>
      </w:pPr>
      <w:r w:rsidRPr="00C24483">
        <w:rPr>
          <w:b/>
          <w:szCs w:val="24"/>
        </w:rPr>
        <w:t>21</w:t>
      </w:r>
      <w:r w:rsidR="00B11E6B" w:rsidRPr="00C24483">
        <w:rPr>
          <w:b/>
          <w:szCs w:val="24"/>
        </w:rPr>
        <w:t>. CONDIÇÕES DE PAGAMENTO:</w:t>
      </w:r>
    </w:p>
    <w:p w:rsidR="00B11E6B" w:rsidRPr="00C24483" w:rsidRDefault="00560359" w:rsidP="00B11E6B">
      <w:pPr>
        <w:pStyle w:val="Corpodetexto2"/>
        <w:jc w:val="both"/>
        <w:rPr>
          <w:sz w:val="24"/>
          <w:szCs w:val="24"/>
        </w:rPr>
      </w:pPr>
      <w:r w:rsidRPr="00C24483">
        <w:rPr>
          <w:b/>
          <w:sz w:val="24"/>
          <w:szCs w:val="24"/>
        </w:rPr>
        <w:t>21</w:t>
      </w:r>
      <w:r w:rsidR="00B11E6B" w:rsidRPr="00C24483">
        <w:rPr>
          <w:b/>
          <w:sz w:val="24"/>
          <w:szCs w:val="24"/>
        </w:rPr>
        <w:t>.1.</w:t>
      </w:r>
      <w:r w:rsidR="00E435F9">
        <w:rPr>
          <w:b/>
          <w:sz w:val="24"/>
          <w:szCs w:val="24"/>
        </w:rPr>
        <w:t xml:space="preserve"> </w:t>
      </w:r>
      <w:r w:rsidR="00B11E6B" w:rsidRPr="00C24483">
        <w:rPr>
          <w:sz w:val="24"/>
          <w:szCs w:val="24"/>
        </w:rPr>
        <w:t>O pagamento</w:t>
      </w:r>
      <w:r w:rsidR="00B11E6B" w:rsidRPr="00C24483">
        <w:rPr>
          <w:b/>
          <w:sz w:val="24"/>
          <w:szCs w:val="24"/>
        </w:rPr>
        <w:t xml:space="preserve"> </w:t>
      </w:r>
      <w:r w:rsidR="00B11E6B" w:rsidRPr="00C24483">
        <w:rPr>
          <w:sz w:val="24"/>
          <w:szCs w:val="24"/>
        </w:rPr>
        <w:t xml:space="preserve">será efetuado em até </w:t>
      </w:r>
      <w:r w:rsidR="00B11E6B" w:rsidRPr="00C24483">
        <w:rPr>
          <w:b/>
          <w:sz w:val="24"/>
          <w:szCs w:val="24"/>
        </w:rPr>
        <w:t xml:space="preserve">30 (trinta) </w:t>
      </w:r>
      <w:r w:rsidR="00B11E6B" w:rsidRPr="00C24483">
        <w:rPr>
          <w:sz w:val="24"/>
          <w:szCs w:val="24"/>
        </w:rPr>
        <w:t>dias, mediante</w:t>
      </w:r>
      <w:r w:rsidR="00B11E6B" w:rsidRPr="00C24483">
        <w:rPr>
          <w:b/>
          <w:sz w:val="24"/>
          <w:szCs w:val="24"/>
        </w:rPr>
        <w:t xml:space="preserve"> </w:t>
      </w:r>
      <w:r w:rsidR="00B11E6B" w:rsidRPr="00C24483">
        <w:rPr>
          <w:sz w:val="24"/>
          <w:szCs w:val="24"/>
        </w:rPr>
        <w:t>adimplemento de cada parcela da obrigação, através de</w:t>
      </w:r>
      <w:r w:rsidR="00E435F9">
        <w:rPr>
          <w:sz w:val="24"/>
          <w:szCs w:val="24"/>
        </w:rPr>
        <w:t xml:space="preserve"> transferência bancária</w:t>
      </w:r>
      <w:r w:rsidR="00B11E6B" w:rsidRPr="00C24483">
        <w:rPr>
          <w:sz w:val="24"/>
          <w:szCs w:val="24"/>
        </w:rPr>
        <w:t xml:space="preserve"> em conta bancária indicada, por intermédio da apresentação de fatura emitida pela Contratada em correspondência ao objeto executado. O processamento do pagamento observará a legislação pertinente à liquidação da despesa pública.</w:t>
      </w:r>
    </w:p>
    <w:p w:rsidR="00B11E6B" w:rsidRPr="00C24483" w:rsidRDefault="00560359" w:rsidP="00B11E6B">
      <w:pPr>
        <w:pStyle w:val="Corpodetexto2"/>
        <w:jc w:val="both"/>
        <w:rPr>
          <w:b/>
          <w:sz w:val="24"/>
          <w:szCs w:val="24"/>
        </w:rPr>
      </w:pPr>
      <w:r w:rsidRPr="00C24483">
        <w:rPr>
          <w:b/>
          <w:sz w:val="24"/>
          <w:szCs w:val="24"/>
        </w:rPr>
        <w:t>21</w:t>
      </w:r>
      <w:r w:rsidR="00B11E6B" w:rsidRPr="00C24483">
        <w:rPr>
          <w:b/>
          <w:sz w:val="24"/>
          <w:szCs w:val="24"/>
        </w:rPr>
        <w:t>.2.</w:t>
      </w:r>
      <w:r w:rsidR="00B11E6B" w:rsidRPr="00C24483">
        <w:rPr>
          <w:sz w:val="24"/>
          <w:szCs w:val="24"/>
        </w:rPr>
        <w:t xml:space="preserve"> Havendo atraso no pagamento, desde que não decorra de ato ou fato atribuível à Contratada, serão devidos pelo Contratante 0,033%, por dia, sobre o valor da parcela devida, a título de </w:t>
      </w:r>
      <w:r w:rsidR="00B11E6B" w:rsidRPr="00C24483">
        <w:rPr>
          <w:b/>
          <w:sz w:val="24"/>
          <w:szCs w:val="24"/>
        </w:rPr>
        <w:t>compensação financeira.</w:t>
      </w:r>
    </w:p>
    <w:p w:rsidR="00B11E6B" w:rsidRPr="00C24483" w:rsidRDefault="00560359" w:rsidP="00B11E6B">
      <w:pPr>
        <w:pStyle w:val="Corpodetexto2"/>
        <w:jc w:val="both"/>
        <w:rPr>
          <w:sz w:val="24"/>
          <w:szCs w:val="24"/>
        </w:rPr>
      </w:pPr>
      <w:r w:rsidRPr="00C24483">
        <w:rPr>
          <w:b/>
          <w:sz w:val="24"/>
          <w:szCs w:val="24"/>
        </w:rPr>
        <w:t>21</w:t>
      </w:r>
      <w:r w:rsidR="00B11E6B" w:rsidRPr="00C24483">
        <w:rPr>
          <w:b/>
          <w:sz w:val="24"/>
          <w:szCs w:val="24"/>
        </w:rPr>
        <w:t xml:space="preserve">.3. </w:t>
      </w:r>
      <w:r w:rsidR="00B11E6B" w:rsidRPr="00C24483">
        <w:rPr>
          <w:sz w:val="24"/>
          <w:szCs w:val="24"/>
        </w:rPr>
        <w:t>Por eventuais</w:t>
      </w:r>
      <w:r w:rsidR="00B11E6B" w:rsidRPr="00C24483">
        <w:rPr>
          <w:b/>
          <w:sz w:val="24"/>
          <w:szCs w:val="24"/>
        </w:rPr>
        <w:t xml:space="preserve"> </w:t>
      </w:r>
      <w:r w:rsidR="00B11E6B" w:rsidRPr="00C24483">
        <w:rPr>
          <w:sz w:val="24"/>
          <w:szCs w:val="24"/>
        </w:rPr>
        <w:t xml:space="preserve">atrasos injustificados, serão devidos à Contratada, </w:t>
      </w:r>
      <w:r w:rsidR="00B11E6B" w:rsidRPr="00C24483">
        <w:rPr>
          <w:b/>
          <w:sz w:val="24"/>
          <w:szCs w:val="24"/>
        </w:rPr>
        <w:t>juros moratórios</w:t>
      </w:r>
      <w:r w:rsidR="00B11E6B" w:rsidRPr="00C24483">
        <w:rPr>
          <w:sz w:val="24"/>
          <w:szCs w:val="24"/>
        </w:rPr>
        <w:t xml:space="preserve"> de</w:t>
      </w:r>
      <w:r w:rsidR="00B11E6B" w:rsidRPr="00C24483">
        <w:rPr>
          <w:b/>
          <w:sz w:val="24"/>
          <w:szCs w:val="24"/>
        </w:rPr>
        <w:t xml:space="preserve"> </w:t>
      </w:r>
      <w:r w:rsidR="00B11E6B" w:rsidRPr="00C24483">
        <w:rPr>
          <w:sz w:val="24"/>
          <w:szCs w:val="24"/>
        </w:rPr>
        <w:t>0,01667%</w:t>
      </w:r>
      <w:r w:rsidR="00B11E6B" w:rsidRPr="00C24483">
        <w:rPr>
          <w:b/>
          <w:sz w:val="24"/>
          <w:szCs w:val="24"/>
        </w:rPr>
        <w:t xml:space="preserve"> </w:t>
      </w:r>
      <w:r w:rsidR="00B11E6B" w:rsidRPr="00C24483">
        <w:rPr>
          <w:sz w:val="24"/>
          <w:szCs w:val="24"/>
        </w:rPr>
        <w:t>ao dia,</w:t>
      </w:r>
      <w:r w:rsidR="00B11E6B" w:rsidRPr="00C24483">
        <w:rPr>
          <w:b/>
          <w:sz w:val="24"/>
          <w:szCs w:val="24"/>
        </w:rPr>
        <w:t xml:space="preserve"> </w:t>
      </w:r>
      <w:r w:rsidR="00B11E6B" w:rsidRPr="00C24483">
        <w:rPr>
          <w:sz w:val="24"/>
          <w:szCs w:val="24"/>
        </w:rPr>
        <w:t xml:space="preserve">alcançando ao ano 6% (seis por cento). </w:t>
      </w:r>
    </w:p>
    <w:p w:rsidR="00B11E6B" w:rsidRPr="00C24483" w:rsidRDefault="00560359" w:rsidP="00B11E6B">
      <w:pPr>
        <w:pStyle w:val="Corpodetexto2"/>
        <w:jc w:val="both"/>
        <w:rPr>
          <w:sz w:val="24"/>
          <w:szCs w:val="24"/>
        </w:rPr>
      </w:pPr>
      <w:r w:rsidRPr="00C24483">
        <w:rPr>
          <w:b/>
          <w:sz w:val="24"/>
          <w:szCs w:val="24"/>
        </w:rPr>
        <w:t>21</w:t>
      </w:r>
      <w:r w:rsidR="00B11E6B" w:rsidRPr="00C24483">
        <w:rPr>
          <w:b/>
          <w:sz w:val="24"/>
          <w:szCs w:val="24"/>
        </w:rPr>
        <w:t>.4.</w:t>
      </w:r>
      <w:r w:rsidR="00B11E6B" w:rsidRPr="00C24483">
        <w:rPr>
          <w:sz w:val="24"/>
          <w:szCs w:val="24"/>
        </w:rPr>
        <w:t xml:space="preserve"> Entende-se por atraso o prazo que exceder</w:t>
      </w:r>
      <w:r w:rsidR="00B11E6B" w:rsidRPr="00C24483">
        <w:rPr>
          <w:b/>
          <w:sz w:val="24"/>
          <w:szCs w:val="24"/>
        </w:rPr>
        <w:t xml:space="preserve"> 15 (quinze) </w:t>
      </w:r>
      <w:r w:rsidR="00B11E6B" w:rsidRPr="00C24483">
        <w:rPr>
          <w:sz w:val="24"/>
          <w:szCs w:val="24"/>
        </w:rPr>
        <w:t>dias da apresentação da fatura.</w:t>
      </w:r>
    </w:p>
    <w:p w:rsidR="00B11E6B" w:rsidRPr="00C24483" w:rsidRDefault="00560359" w:rsidP="00B11E6B">
      <w:pPr>
        <w:jc w:val="both"/>
        <w:rPr>
          <w:szCs w:val="24"/>
        </w:rPr>
      </w:pPr>
      <w:r w:rsidRPr="00C24483">
        <w:rPr>
          <w:b/>
          <w:szCs w:val="24"/>
        </w:rPr>
        <w:t>21</w:t>
      </w:r>
      <w:r w:rsidR="00B11E6B" w:rsidRPr="00C24483">
        <w:rPr>
          <w:b/>
          <w:szCs w:val="24"/>
        </w:rPr>
        <w:t xml:space="preserve">.5. </w:t>
      </w:r>
      <w:r w:rsidR="00B11E6B" w:rsidRPr="00C24483">
        <w:rPr>
          <w:szCs w:val="24"/>
        </w:rPr>
        <w:t xml:space="preserve">Ocorrendo antecipação no pagamento dentro do prazo estabelecido, o </w:t>
      </w:r>
      <w:r w:rsidR="00B11E6B" w:rsidRPr="00C24483">
        <w:rPr>
          <w:b/>
          <w:bCs/>
          <w:szCs w:val="24"/>
        </w:rPr>
        <w:t xml:space="preserve">Município de Santo Antonio de Pádua </w:t>
      </w:r>
      <w:r w:rsidR="00B11E6B" w:rsidRPr="00C24483">
        <w:rPr>
          <w:szCs w:val="24"/>
        </w:rPr>
        <w:t xml:space="preserve">fará jus a um desconto de 0,033% por dia, a título de </w:t>
      </w:r>
      <w:r w:rsidR="00B11E6B" w:rsidRPr="00C24483">
        <w:rPr>
          <w:b/>
          <w:szCs w:val="24"/>
        </w:rPr>
        <w:t>compensação financeira</w:t>
      </w:r>
      <w:r w:rsidR="00B11E6B" w:rsidRPr="00C24483">
        <w:rPr>
          <w:szCs w:val="24"/>
        </w:rPr>
        <w:t xml:space="preserve">.  </w:t>
      </w:r>
    </w:p>
    <w:p w:rsidR="00B11E6B" w:rsidRPr="00C24483" w:rsidRDefault="00B11E6B" w:rsidP="00B11E6B">
      <w:pPr>
        <w:autoSpaceDE w:val="0"/>
        <w:autoSpaceDN w:val="0"/>
        <w:adjustRightInd w:val="0"/>
        <w:jc w:val="both"/>
        <w:rPr>
          <w:b/>
          <w:szCs w:val="24"/>
        </w:rPr>
      </w:pPr>
    </w:p>
    <w:p w:rsidR="00B11E6B" w:rsidRPr="00C24483" w:rsidRDefault="00560359" w:rsidP="00B11E6B">
      <w:pPr>
        <w:jc w:val="both"/>
        <w:rPr>
          <w:szCs w:val="24"/>
        </w:rPr>
      </w:pPr>
      <w:r w:rsidRPr="00C24483">
        <w:rPr>
          <w:b/>
          <w:szCs w:val="24"/>
        </w:rPr>
        <w:t>22</w:t>
      </w:r>
      <w:r w:rsidR="00B11E6B" w:rsidRPr="00C24483">
        <w:rPr>
          <w:b/>
          <w:szCs w:val="24"/>
        </w:rPr>
        <w:t>. DAS SANÇÕES</w:t>
      </w:r>
    </w:p>
    <w:p w:rsidR="00B11E6B" w:rsidRPr="00C24483" w:rsidRDefault="00560359" w:rsidP="00B11E6B">
      <w:pPr>
        <w:pStyle w:val="Corpodetexto"/>
        <w:rPr>
          <w:sz w:val="24"/>
          <w:szCs w:val="24"/>
        </w:rPr>
      </w:pPr>
      <w:r w:rsidRPr="00C24483">
        <w:rPr>
          <w:b/>
          <w:sz w:val="24"/>
          <w:szCs w:val="24"/>
        </w:rPr>
        <w:t>22</w:t>
      </w:r>
      <w:r w:rsidR="00B11E6B" w:rsidRPr="00C24483">
        <w:rPr>
          <w:b/>
          <w:sz w:val="24"/>
          <w:szCs w:val="24"/>
        </w:rPr>
        <w:t>.1.</w:t>
      </w:r>
      <w:r w:rsidR="00B11E6B" w:rsidRPr="00C24483">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B11E6B" w:rsidRPr="00C24483">
        <w:rPr>
          <w:b/>
          <w:sz w:val="24"/>
          <w:szCs w:val="24"/>
        </w:rPr>
        <w:t xml:space="preserve"> artigo 7º da Lei Federal nº 10.520/02,</w:t>
      </w:r>
      <w:r w:rsidR="00B11E6B" w:rsidRPr="00C24483">
        <w:rPr>
          <w:sz w:val="24"/>
          <w:szCs w:val="24"/>
        </w:rPr>
        <w:t xml:space="preserve"> quando:</w:t>
      </w:r>
    </w:p>
    <w:p w:rsidR="00B11E6B" w:rsidRPr="00C24483" w:rsidRDefault="00560359" w:rsidP="00B11E6B">
      <w:pPr>
        <w:pStyle w:val="Corpodetexto"/>
        <w:rPr>
          <w:b/>
          <w:sz w:val="24"/>
          <w:szCs w:val="24"/>
          <w:u w:val="single"/>
        </w:rPr>
      </w:pPr>
      <w:r w:rsidRPr="00C24483">
        <w:rPr>
          <w:b/>
          <w:sz w:val="24"/>
          <w:szCs w:val="24"/>
        </w:rPr>
        <w:t>22</w:t>
      </w:r>
      <w:r w:rsidR="00B11E6B" w:rsidRPr="00C24483">
        <w:rPr>
          <w:b/>
          <w:sz w:val="24"/>
          <w:szCs w:val="24"/>
        </w:rPr>
        <w:t xml:space="preserve">.1.1. </w:t>
      </w:r>
      <w:r w:rsidR="00B11E6B" w:rsidRPr="00C24483">
        <w:rPr>
          <w:sz w:val="24"/>
          <w:szCs w:val="24"/>
        </w:rPr>
        <w:t>Convocado dentro do prazo de validade da sua proposta,</w:t>
      </w:r>
      <w:r w:rsidR="00B11E6B" w:rsidRPr="00C24483">
        <w:rPr>
          <w:b/>
          <w:sz w:val="24"/>
          <w:szCs w:val="24"/>
        </w:rPr>
        <w:t xml:space="preserve"> </w:t>
      </w:r>
      <w:r w:rsidR="00B11E6B" w:rsidRPr="00C24483">
        <w:rPr>
          <w:sz w:val="24"/>
          <w:szCs w:val="24"/>
        </w:rPr>
        <w:t>não assinar o contrato;</w:t>
      </w:r>
    </w:p>
    <w:p w:rsidR="00B11E6B" w:rsidRPr="00C24483" w:rsidRDefault="00560359" w:rsidP="00B11E6B">
      <w:pPr>
        <w:pStyle w:val="Corpodetexto"/>
        <w:rPr>
          <w:sz w:val="24"/>
          <w:szCs w:val="24"/>
        </w:rPr>
      </w:pPr>
      <w:r w:rsidRPr="00C24483">
        <w:rPr>
          <w:b/>
          <w:sz w:val="24"/>
          <w:szCs w:val="24"/>
        </w:rPr>
        <w:t>22</w:t>
      </w:r>
      <w:r w:rsidR="00B11E6B" w:rsidRPr="00C24483">
        <w:rPr>
          <w:b/>
          <w:sz w:val="24"/>
          <w:szCs w:val="24"/>
        </w:rPr>
        <w:t xml:space="preserve">.1.2. </w:t>
      </w:r>
      <w:r w:rsidR="00B11E6B" w:rsidRPr="00C24483">
        <w:rPr>
          <w:sz w:val="24"/>
          <w:szCs w:val="24"/>
        </w:rPr>
        <w:t>Deixar de entregar ou apresentar documentação falsa exigida no certame</w:t>
      </w:r>
    </w:p>
    <w:p w:rsidR="00B11E6B" w:rsidRPr="00C24483" w:rsidRDefault="00560359" w:rsidP="00B11E6B">
      <w:pPr>
        <w:pStyle w:val="Corpodetexto"/>
        <w:rPr>
          <w:sz w:val="24"/>
          <w:szCs w:val="24"/>
        </w:rPr>
      </w:pPr>
      <w:r w:rsidRPr="00C24483">
        <w:rPr>
          <w:b/>
          <w:sz w:val="24"/>
          <w:szCs w:val="24"/>
        </w:rPr>
        <w:t>22</w:t>
      </w:r>
      <w:r w:rsidR="00B11E6B" w:rsidRPr="00C24483">
        <w:rPr>
          <w:b/>
          <w:sz w:val="24"/>
          <w:szCs w:val="24"/>
        </w:rPr>
        <w:t xml:space="preserve">.1.3. </w:t>
      </w:r>
      <w:r w:rsidR="00B11E6B" w:rsidRPr="00C24483">
        <w:rPr>
          <w:sz w:val="24"/>
          <w:szCs w:val="24"/>
        </w:rPr>
        <w:t>Ensejar retardamento da execução do objeto;</w:t>
      </w:r>
    </w:p>
    <w:p w:rsidR="00B11E6B" w:rsidRPr="00C24483" w:rsidRDefault="00560359" w:rsidP="00B11E6B">
      <w:pPr>
        <w:pStyle w:val="Corpodetexto"/>
        <w:rPr>
          <w:sz w:val="24"/>
          <w:szCs w:val="24"/>
        </w:rPr>
      </w:pPr>
      <w:r w:rsidRPr="00C24483">
        <w:rPr>
          <w:b/>
          <w:sz w:val="24"/>
          <w:szCs w:val="24"/>
        </w:rPr>
        <w:t>22</w:t>
      </w:r>
      <w:r w:rsidR="00B11E6B" w:rsidRPr="00C24483">
        <w:rPr>
          <w:b/>
          <w:sz w:val="24"/>
          <w:szCs w:val="24"/>
        </w:rPr>
        <w:t xml:space="preserve">.1.4. </w:t>
      </w:r>
      <w:r w:rsidR="00B11E6B" w:rsidRPr="00C24483">
        <w:rPr>
          <w:sz w:val="24"/>
          <w:szCs w:val="24"/>
        </w:rPr>
        <w:t>Não mantiver a proposta;</w:t>
      </w:r>
    </w:p>
    <w:p w:rsidR="00B11E6B" w:rsidRPr="00C24483" w:rsidRDefault="00560359" w:rsidP="00B11E6B">
      <w:pPr>
        <w:pStyle w:val="Corpodetexto"/>
        <w:rPr>
          <w:b/>
          <w:sz w:val="24"/>
          <w:szCs w:val="24"/>
        </w:rPr>
      </w:pPr>
      <w:r w:rsidRPr="00C24483">
        <w:rPr>
          <w:b/>
          <w:sz w:val="24"/>
          <w:szCs w:val="24"/>
        </w:rPr>
        <w:t>22</w:t>
      </w:r>
      <w:r w:rsidR="00B11E6B" w:rsidRPr="00C24483">
        <w:rPr>
          <w:b/>
          <w:sz w:val="24"/>
          <w:szCs w:val="24"/>
        </w:rPr>
        <w:t xml:space="preserve">.1.5. </w:t>
      </w:r>
      <w:r w:rsidR="00B11E6B" w:rsidRPr="00C24483">
        <w:rPr>
          <w:sz w:val="24"/>
          <w:szCs w:val="24"/>
        </w:rPr>
        <w:t>Falhar ou fraudar na execução do contrato;</w:t>
      </w:r>
    </w:p>
    <w:p w:rsidR="00B11E6B" w:rsidRPr="00C24483" w:rsidRDefault="00560359" w:rsidP="00B11E6B">
      <w:pPr>
        <w:pStyle w:val="Corpodetexto"/>
        <w:rPr>
          <w:sz w:val="24"/>
          <w:szCs w:val="24"/>
        </w:rPr>
      </w:pPr>
      <w:r w:rsidRPr="00C24483">
        <w:rPr>
          <w:b/>
          <w:sz w:val="24"/>
          <w:szCs w:val="24"/>
        </w:rPr>
        <w:t>22</w:t>
      </w:r>
      <w:r w:rsidR="00B11E6B" w:rsidRPr="00C24483">
        <w:rPr>
          <w:b/>
          <w:sz w:val="24"/>
          <w:szCs w:val="24"/>
        </w:rPr>
        <w:t xml:space="preserve">.1.6. </w:t>
      </w:r>
      <w:r w:rsidR="00B11E6B" w:rsidRPr="00C24483">
        <w:rPr>
          <w:sz w:val="24"/>
          <w:szCs w:val="24"/>
        </w:rPr>
        <w:t>Comportar-se de modo inidôneo;</w:t>
      </w:r>
    </w:p>
    <w:p w:rsidR="00B11E6B" w:rsidRPr="00C24483" w:rsidRDefault="00560359" w:rsidP="00B11E6B">
      <w:pPr>
        <w:pStyle w:val="Corpodetexto"/>
        <w:rPr>
          <w:b/>
          <w:sz w:val="24"/>
          <w:szCs w:val="24"/>
        </w:rPr>
      </w:pPr>
      <w:r w:rsidRPr="00C24483">
        <w:rPr>
          <w:b/>
          <w:sz w:val="24"/>
          <w:szCs w:val="24"/>
        </w:rPr>
        <w:t>22</w:t>
      </w:r>
      <w:r w:rsidR="00B11E6B" w:rsidRPr="00C24483">
        <w:rPr>
          <w:b/>
          <w:sz w:val="24"/>
          <w:szCs w:val="24"/>
        </w:rPr>
        <w:t xml:space="preserve">.1.7. </w:t>
      </w:r>
      <w:r w:rsidR="00B11E6B" w:rsidRPr="00C24483">
        <w:rPr>
          <w:sz w:val="24"/>
          <w:szCs w:val="24"/>
        </w:rPr>
        <w:t>Cometer fraude fiscal.</w:t>
      </w:r>
    </w:p>
    <w:p w:rsidR="00B11E6B" w:rsidRPr="00C24483" w:rsidRDefault="00560359" w:rsidP="00B11E6B">
      <w:pPr>
        <w:pStyle w:val="Corpodetexto"/>
        <w:rPr>
          <w:sz w:val="24"/>
          <w:szCs w:val="24"/>
        </w:rPr>
      </w:pPr>
      <w:r w:rsidRPr="00C24483">
        <w:rPr>
          <w:b/>
          <w:sz w:val="24"/>
          <w:szCs w:val="24"/>
        </w:rPr>
        <w:t>22</w:t>
      </w:r>
      <w:r w:rsidR="00B11E6B" w:rsidRPr="00C24483">
        <w:rPr>
          <w:b/>
          <w:sz w:val="24"/>
          <w:szCs w:val="24"/>
        </w:rPr>
        <w:t xml:space="preserve">.2. </w:t>
      </w:r>
      <w:r w:rsidR="00B11E6B" w:rsidRPr="00C24483">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B11E6B" w:rsidRPr="00C24483" w:rsidRDefault="00560359" w:rsidP="00B11E6B">
      <w:pPr>
        <w:jc w:val="both"/>
        <w:rPr>
          <w:szCs w:val="24"/>
        </w:rPr>
      </w:pPr>
      <w:r w:rsidRPr="00C24483">
        <w:rPr>
          <w:b/>
          <w:szCs w:val="24"/>
        </w:rPr>
        <w:t>22</w:t>
      </w:r>
      <w:r w:rsidR="00B11E6B" w:rsidRPr="00C24483">
        <w:rPr>
          <w:b/>
          <w:szCs w:val="24"/>
        </w:rPr>
        <w:t>.2.1.</w:t>
      </w:r>
      <w:r w:rsidR="00B11E6B" w:rsidRPr="00C24483">
        <w:rPr>
          <w:szCs w:val="24"/>
        </w:rPr>
        <w:t xml:space="preserve"> Advertência, nas hipóteses de execução irregular de que não resulte prejuízo;</w:t>
      </w:r>
    </w:p>
    <w:p w:rsidR="00B11E6B" w:rsidRPr="00C24483" w:rsidRDefault="00560359" w:rsidP="00B11E6B">
      <w:pPr>
        <w:jc w:val="both"/>
        <w:rPr>
          <w:szCs w:val="24"/>
        </w:rPr>
      </w:pPr>
      <w:r w:rsidRPr="00C24483">
        <w:rPr>
          <w:b/>
          <w:szCs w:val="24"/>
        </w:rPr>
        <w:t>22</w:t>
      </w:r>
      <w:r w:rsidR="00B11E6B" w:rsidRPr="00C24483">
        <w:rPr>
          <w:b/>
          <w:szCs w:val="24"/>
        </w:rPr>
        <w:t>.2.2.</w:t>
      </w:r>
      <w:r w:rsidR="00B11E6B" w:rsidRPr="00C24483">
        <w:rPr>
          <w:szCs w:val="24"/>
        </w:rPr>
        <w:t xml:space="preserve"> Multa administrativa, que não excederá, em seu total, 20% (vinte por cento) do valor da parcela inadimplida, nas hipóteses de inadimplemento ou infração de qualquer natureza;</w:t>
      </w:r>
    </w:p>
    <w:p w:rsidR="00B11E6B" w:rsidRPr="00C24483" w:rsidRDefault="00560359" w:rsidP="00B11E6B">
      <w:pPr>
        <w:pStyle w:val="Corpodetexto"/>
        <w:rPr>
          <w:sz w:val="24"/>
          <w:szCs w:val="24"/>
        </w:rPr>
      </w:pPr>
      <w:r w:rsidRPr="00C24483">
        <w:rPr>
          <w:b/>
          <w:sz w:val="24"/>
          <w:szCs w:val="24"/>
        </w:rPr>
        <w:t>22</w:t>
      </w:r>
      <w:r w:rsidR="00B11E6B" w:rsidRPr="00C24483">
        <w:rPr>
          <w:b/>
          <w:sz w:val="24"/>
          <w:szCs w:val="24"/>
        </w:rPr>
        <w:t>.2.3.</w:t>
      </w:r>
      <w:r w:rsidR="00B11E6B" w:rsidRPr="00C24483">
        <w:rPr>
          <w:sz w:val="24"/>
          <w:szCs w:val="24"/>
        </w:rPr>
        <w:t xml:space="preserve"> Suspensão temporária de participação em licitação e impedimento de contratar com o</w:t>
      </w:r>
      <w:r w:rsidR="00B11E6B" w:rsidRPr="00C24483">
        <w:rPr>
          <w:b/>
          <w:sz w:val="24"/>
          <w:szCs w:val="24"/>
        </w:rPr>
        <w:t xml:space="preserve"> </w:t>
      </w:r>
      <w:r w:rsidR="00B11E6B" w:rsidRPr="00C24483">
        <w:rPr>
          <w:b/>
          <w:bCs/>
          <w:sz w:val="24"/>
          <w:szCs w:val="24"/>
        </w:rPr>
        <w:t>Município de Santo Antônio de Pádua</w:t>
      </w:r>
      <w:r w:rsidR="00B11E6B" w:rsidRPr="00C24483">
        <w:rPr>
          <w:sz w:val="24"/>
          <w:szCs w:val="24"/>
        </w:rPr>
        <w:t>, por prazo não superior a dois anos;</w:t>
      </w:r>
    </w:p>
    <w:p w:rsidR="00B11E6B" w:rsidRPr="00B11E6B" w:rsidRDefault="00560359" w:rsidP="00B11E6B">
      <w:pPr>
        <w:pStyle w:val="Corpodetexto"/>
        <w:rPr>
          <w:b/>
          <w:color w:val="000000"/>
          <w:sz w:val="24"/>
          <w:szCs w:val="24"/>
        </w:rPr>
      </w:pPr>
      <w:r w:rsidRPr="00C24483">
        <w:rPr>
          <w:b/>
          <w:sz w:val="24"/>
          <w:szCs w:val="24"/>
        </w:rPr>
        <w:t>22</w:t>
      </w:r>
      <w:r w:rsidR="00B11E6B" w:rsidRPr="00C24483">
        <w:rPr>
          <w:b/>
          <w:sz w:val="24"/>
          <w:szCs w:val="24"/>
        </w:rPr>
        <w:t xml:space="preserve">.2.4. </w:t>
      </w:r>
      <w:r w:rsidR="00B11E6B" w:rsidRPr="00C24483">
        <w:rPr>
          <w:sz w:val="24"/>
          <w:szCs w:val="24"/>
        </w:rPr>
        <w:t>Declaração de inidoneidade para licitar ou contratar com a Administração Pública, enquanto</w:t>
      </w:r>
      <w:r w:rsidR="00B11E6B" w:rsidRPr="00B11E6B">
        <w:rPr>
          <w:color w:val="000000"/>
          <w:sz w:val="24"/>
          <w:szCs w:val="24"/>
        </w:rPr>
        <w:t xml:space="preserve"> perdurarem os motivos determinantes da punição ou até que seja promovida a reabilitação.</w:t>
      </w:r>
    </w:p>
    <w:p w:rsidR="00B11E6B" w:rsidRPr="00B11E6B" w:rsidRDefault="00560359" w:rsidP="00B11E6B">
      <w:pPr>
        <w:jc w:val="both"/>
        <w:rPr>
          <w:b/>
          <w:color w:val="000000"/>
          <w:szCs w:val="24"/>
        </w:rPr>
      </w:pPr>
      <w:r>
        <w:rPr>
          <w:b/>
          <w:color w:val="000000"/>
          <w:szCs w:val="24"/>
        </w:rPr>
        <w:t>22</w:t>
      </w:r>
      <w:r w:rsidR="00B11E6B" w:rsidRPr="00B11E6B">
        <w:rPr>
          <w:b/>
          <w:color w:val="000000"/>
          <w:szCs w:val="24"/>
        </w:rPr>
        <w:t>.3.</w:t>
      </w:r>
      <w:r w:rsidR="00B11E6B" w:rsidRPr="00B11E6B">
        <w:rPr>
          <w:color w:val="000000"/>
          <w:szCs w:val="24"/>
        </w:rPr>
        <w:t xml:space="preserve"> A advertência será aplicada em casos de faltas leves, assim entendidas aquelas que não acarretem prejuízo ao interesse do </w:t>
      </w:r>
      <w:r w:rsidR="00B11E6B" w:rsidRPr="00B11E6B">
        <w:rPr>
          <w:b/>
          <w:color w:val="000000"/>
          <w:szCs w:val="24"/>
        </w:rPr>
        <w:t>objeto.</w:t>
      </w:r>
    </w:p>
    <w:p w:rsidR="00B11E6B" w:rsidRPr="00B11E6B" w:rsidRDefault="00560359" w:rsidP="00B11E6B">
      <w:pPr>
        <w:pStyle w:val="Corpodetexto"/>
        <w:rPr>
          <w:color w:val="000000"/>
          <w:sz w:val="24"/>
          <w:szCs w:val="24"/>
        </w:rPr>
      </w:pPr>
      <w:r>
        <w:rPr>
          <w:b/>
          <w:color w:val="000000"/>
          <w:sz w:val="24"/>
          <w:szCs w:val="24"/>
        </w:rPr>
        <w:lastRenderedPageBreak/>
        <w:t>22</w:t>
      </w:r>
      <w:r w:rsidR="00B11E6B" w:rsidRPr="00B11E6B">
        <w:rPr>
          <w:b/>
          <w:color w:val="000000"/>
          <w:sz w:val="24"/>
          <w:szCs w:val="24"/>
        </w:rPr>
        <w:t xml:space="preserve">.4. </w:t>
      </w:r>
      <w:r w:rsidR="00B11E6B" w:rsidRPr="00B11E6B">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B11E6B" w:rsidRPr="00B11E6B" w:rsidRDefault="00560359" w:rsidP="00B11E6B">
      <w:pPr>
        <w:pStyle w:val="Corpodetexto"/>
        <w:rPr>
          <w:color w:val="000000"/>
          <w:sz w:val="24"/>
          <w:szCs w:val="24"/>
        </w:rPr>
      </w:pPr>
      <w:r>
        <w:rPr>
          <w:b/>
          <w:color w:val="000000"/>
          <w:sz w:val="24"/>
          <w:szCs w:val="24"/>
        </w:rPr>
        <w:t>22</w:t>
      </w:r>
      <w:r w:rsidR="00B11E6B" w:rsidRPr="00B11E6B">
        <w:rPr>
          <w:b/>
          <w:color w:val="000000"/>
          <w:sz w:val="24"/>
          <w:szCs w:val="24"/>
        </w:rPr>
        <w:t xml:space="preserve">.4.1. </w:t>
      </w:r>
      <w:r w:rsidR="00B11E6B" w:rsidRPr="00B11E6B">
        <w:rPr>
          <w:color w:val="000000"/>
          <w:sz w:val="24"/>
          <w:szCs w:val="24"/>
        </w:rPr>
        <w:t>Reincidência em descumprimento do prazo contratual;</w:t>
      </w:r>
    </w:p>
    <w:p w:rsidR="00B11E6B" w:rsidRPr="00B11E6B" w:rsidRDefault="00560359" w:rsidP="00B11E6B">
      <w:pPr>
        <w:pStyle w:val="Corpodetexto"/>
        <w:rPr>
          <w:color w:val="000000"/>
          <w:sz w:val="24"/>
          <w:szCs w:val="24"/>
        </w:rPr>
      </w:pPr>
      <w:r>
        <w:rPr>
          <w:b/>
          <w:color w:val="000000"/>
          <w:sz w:val="24"/>
          <w:szCs w:val="24"/>
        </w:rPr>
        <w:t>22</w:t>
      </w:r>
      <w:r w:rsidR="00B11E6B" w:rsidRPr="00B11E6B">
        <w:rPr>
          <w:b/>
          <w:color w:val="000000"/>
          <w:sz w:val="24"/>
          <w:szCs w:val="24"/>
        </w:rPr>
        <w:t xml:space="preserve">.4.2. </w:t>
      </w:r>
      <w:r w:rsidR="00B11E6B" w:rsidRPr="00B11E6B">
        <w:rPr>
          <w:color w:val="000000"/>
          <w:sz w:val="24"/>
          <w:szCs w:val="24"/>
        </w:rPr>
        <w:t>Descumprimento parcial total ou parcial de obrigação contratual;</w:t>
      </w:r>
    </w:p>
    <w:p w:rsidR="00B11E6B" w:rsidRPr="00B11E6B" w:rsidRDefault="00560359" w:rsidP="00B11E6B">
      <w:pPr>
        <w:pStyle w:val="Corpodetexto"/>
        <w:rPr>
          <w:color w:val="000000"/>
          <w:sz w:val="24"/>
          <w:szCs w:val="24"/>
        </w:rPr>
      </w:pPr>
      <w:r>
        <w:rPr>
          <w:b/>
          <w:color w:val="000000"/>
          <w:sz w:val="24"/>
          <w:szCs w:val="24"/>
        </w:rPr>
        <w:t>22</w:t>
      </w:r>
      <w:r w:rsidR="00B11E6B" w:rsidRPr="00B11E6B">
        <w:rPr>
          <w:b/>
          <w:color w:val="000000"/>
          <w:sz w:val="24"/>
          <w:szCs w:val="24"/>
        </w:rPr>
        <w:t xml:space="preserve">.4.3. </w:t>
      </w:r>
      <w:r w:rsidR="00B11E6B" w:rsidRPr="00B11E6B">
        <w:rPr>
          <w:color w:val="000000"/>
          <w:sz w:val="24"/>
          <w:szCs w:val="24"/>
        </w:rPr>
        <w:t>Rescisão do contrato;</w:t>
      </w:r>
    </w:p>
    <w:p w:rsidR="00B11E6B" w:rsidRPr="00B11E6B" w:rsidRDefault="00560359" w:rsidP="00B11E6B">
      <w:pPr>
        <w:pStyle w:val="Corpodetexto"/>
        <w:rPr>
          <w:color w:val="000000"/>
          <w:sz w:val="24"/>
          <w:szCs w:val="24"/>
        </w:rPr>
      </w:pPr>
      <w:r>
        <w:rPr>
          <w:b/>
          <w:color w:val="000000"/>
          <w:sz w:val="24"/>
          <w:szCs w:val="24"/>
        </w:rPr>
        <w:t>22</w:t>
      </w:r>
      <w:r w:rsidR="00B11E6B" w:rsidRPr="00B11E6B">
        <w:rPr>
          <w:b/>
          <w:color w:val="000000"/>
          <w:sz w:val="24"/>
          <w:szCs w:val="24"/>
        </w:rPr>
        <w:t xml:space="preserve">.4.4. </w:t>
      </w:r>
      <w:r w:rsidR="00B11E6B" w:rsidRPr="00B11E6B">
        <w:rPr>
          <w:color w:val="000000"/>
          <w:sz w:val="24"/>
          <w:szCs w:val="24"/>
        </w:rPr>
        <w:t>Tenha sofrido condenação definitiva por praticar, por meios dolos os, fraude fiscal no recolhimento de quaisquer tributos;</w:t>
      </w:r>
    </w:p>
    <w:p w:rsidR="00B11E6B" w:rsidRPr="00B11E6B" w:rsidRDefault="00560359" w:rsidP="00B11E6B">
      <w:pPr>
        <w:pStyle w:val="Corpodetexto"/>
        <w:rPr>
          <w:color w:val="000000"/>
          <w:sz w:val="24"/>
          <w:szCs w:val="24"/>
        </w:rPr>
      </w:pPr>
      <w:r>
        <w:rPr>
          <w:b/>
          <w:color w:val="000000"/>
          <w:sz w:val="24"/>
          <w:szCs w:val="24"/>
        </w:rPr>
        <w:t>22</w:t>
      </w:r>
      <w:r w:rsidR="00B11E6B" w:rsidRPr="00B11E6B">
        <w:rPr>
          <w:b/>
          <w:color w:val="000000"/>
          <w:sz w:val="24"/>
          <w:szCs w:val="24"/>
        </w:rPr>
        <w:t xml:space="preserve">.4.5. </w:t>
      </w:r>
      <w:r w:rsidR="00B11E6B" w:rsidRPr="00B11E6B">
        <w:rPr>
          <w:color w:val="000000"/>
          <w:sz w:val="24"/>
          <w:szCs w:val="24"/>
        </w:rPr>
        <w:t>Tenha praticado atos ilícitos visando frustrar os objetivos da licitação;</w:t>
      </w:r>
    </w:p>
    <w:p w:rsidR="00B11E6B" w:rsidRPr="00B11E6B" w:rsidRDefault="00560359" w:rsidP="00B11E6B">
      <w:pPr>
        <w:pStyle w:val="Corpodetexto"/>
        <w:rPr>
          <w:color w:val="000000"/>
          <w:sz w:val="24"/>
          <w:szCs w:val="24"/>
        </w:rPr>
      </w:pPr>
      <w:r>
        <w:rPr>
          <w:b/>
          <w:color w:val="000000"/>
          <w:sz w:val="24"/>
          <w:szCs w:val="24"/>
        </w:rPr>
        <w:t>22</w:t>
      </w:r>
      <w:r w:rsidR="00B11E6B" w:rsidRPr="00B11E6B">
        <w:rPr>
          <w:b/>
          <w:color w:val="000000"/>
          <w:sz w:val="24"/>
          <w:szCs w:val="24"/>
        </w:rPr>
        <w:t xml:space="preserve">.4.6. </w:t>
      </w:r>
      <w:r w:rsidR="00B11E6B" w:rsidRPr="00B11E6B">
        <w:rPr>
          <w:color w:val="000000"/>
          <w:sz w:val="24"/>
          <w:szCs w:val="24"/>
        </w:rPr>
        <w:t>Demonstre não possuir idoneidade para contratar com a Administração em virtude de atos ilícitos praticados.</w:t>
      </w:r>
    </w:p>
    <w:p w:rsidR="00B11E6B" w:rsidRPr="00B11E6B" w:rsidRDefault="00560359" w:rsidP="00B11E6B">
      <w:pPr>
        <w:pStyle w:val="Corpodetexto"/>
        <w:rPr>
          <w:color w:val="000000"/>
          <w:sz w:val="24"/>
          <w:szCs w:val="24"/>
        </w:rPr>
      </w:pPr>
      <w:r>
        <w:rPr>
          <w:b/>
          <w:color w:val="000000"/>
          <w:sz w:val="24"/>
          <w:szCs w:val="24"/>
        </w:rPr>
        <w:t>22</w:t>
      </w:r>
      <w:r w:rsidR="00B11E6B" w:rsidRPr="00B11E6B">
        <w:rPr>
          <w:b/>
          <w:color w:val="000000"/>
          <w:sz w:val="24"/>
          <w:szCs w:val="24"/>
        </w:rPr>
        <w:t xml:space="preserve">.5. </w:t>
      </w:r>
      <w:r w:rsidR="00B11E6B" w:rsidRPr="00B11E6B">
        <w:rPr>
          <w:color w:val="000000"/>
          <w:sz w:val="24"/>
          <w:szCs w:val="24"/>
        </w:rPr>
        <w:t>As penalidades previstas de advertência, suspensão temporária e declaração de inidoneidade poderão ser aplicadas juntamente com a pena de multa, sendo assegurada</w:t>
      </w:r>
      <w:r w:rsidR="00B11E6B" w:rsidRPr="00B11E6B">
        <w:rPr>
          <w:b/>
          <w:color w:val="000000"/>
          <w:sz w:val="24"/>
          <w:szCs w:val="24"/>
        </w:rPr>
        <w:t xml:space="preserve"> </w:t>
      </w:r>
      <w:r w:rsidR="00B11E6B" w:rsidRPr="00B11E6B">
        <w:rPr>
          <w:color w:val="000000"/>
          <w:sz w:val="24"/>
          <w:szCs w:val="24"/>
        </w:rPr>
        <w:t>à Contratada a defesa prévia, no respectivo processo, no prazo de 05 (cinco) dias úteis, contados da notificação administrativa.</w:t>
      </w:r>
    </w:p>
    <w:p w:rsidR="00B11E6B" w:rsidRPr="00B11E6B" w:rsidRDefault="00560359" w:rsidP="00B11E6B">
      <w:pPr>
        <w:jc w:val="both"/>
        <w:rPr>
          <w:color w:val="000000"/>
          <w:szCs w:val="24"/>
        </w:rPr>
      </w:pPr>
      <w:r>
        <w:rPr>
          <w:b/>
          <w:color w:val="000000"/>
          <w:szCs w:val="24"/>
        </w:rPr>
        <w:t>22</w:t>
      </w:r>
      <w:r w:rsidR="00B11E6B" w:rsidRPr="00B11E6B">
        <w:rPr>
          <w:b/>
          <w:color w:val="000000"/>
          <w:szCs w:val="24"/>
        </w:rPr>
        <w:t>.6.</w:t>
      </w:r>
      <w:r w:rsidR="00B11E6B" w:rsidRPr="00B11E6B">
        <w:rPr>
          <w:color w:val="000000"/>
          <w:szCs w:val="24"/>
        </w:rPr>
        <w:t xml:space="preserve"> Ocorrendo atraso injustificado na entrega do </w:t>
      </w:r>
      <w:r w:rsidR="00B11E6B" w:rsidRPr="00B11E6B">
        <w:rPr>
          <w:b/>
          <w:color w:val="000000"/>
          <w:szCs w:val="24"/>
        </w:rPr>
        <w:t>material</w:t>
      </w:r>
      <w:r w:rsidR="00B11E6B" w:rsidRPr="00B11E6B">
        <w:rPr>
          <w:color w:val="000000"/>
          <w:szCs w:val="24"/>
        </w:rPr>
        <w:t>, por culpa da Contratada, ser-lhe-á aplicada multa moratória de 1% (um por cento), por dia útil, sobre o valor da prestação em atraso, constituindo-se em mora independente de notificação ou interpelação.</w:t>
      </w:r>
    </w:p>
    <w:p w:rsidR="00B11E6B" w:rsidRPr="00B11E6B" w:rsidRDefault="00560359" w:rsidP="00B11E6B">
      <w:pPr>
        <w:pStyle w:val="Corpodetexto"/>
        <w:rPr>
          <w:b/>
          <w:color w:val="000000"/>
          <w:sz w:val="24"/>
          <w:szCs w:val="24"/>
        </w:rPr>
      </w:pPr>
      <w:r>
        <w:rPr>
          <w:b/>
          <w:color w:val="000000"/>
          <w:sz w:val="24"/>
          <w:szCs w:val="24"/>
        </w:rPr>
        <w:t>22</w:t>
      </w:r>
      <w:r w:rsidR="00B11E6B" w:rsidRPr="00B11E6B">
        <w:rPr>
          <w:b/>
          <w:color w:val="000000"/>
          <w:sz w:val="24"/>
          <w:szCs w:val="24"/>
        </w:rPr>
        <w:t>.7.</w:t>
      </w:r>
      <w:r w:rsidR="00B11E6B" w:rsidRPr="00B11E6B">
        <w:rPr>
          <w:color w:val="000000"/>
          <w:sz w:val="24"/>
          <w:szCs w:val="24"/>
        </w:rPr>
        <w:t xml:space="preserve"> A recusa injustificada da licitante vencedora em assinar o contrato no prazo estipulado</w:t>
      </w:r>
      <w:r w:rsidR="00B11E6B" w:rsidRPr="00B11E6B">
        <w:rPr>
          <w:b/>
          <w:color w:val="000000"/>
          <w:sz w:val="24"/>
          <w:szCs w:val="24"/>
        </w:rPr>
        <w:t>,</w:t>
      </w:r>
      <w:r w:rsidR="00B11E6B" w:rsidRPr="00B11E6B">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B11E6B" w:rsidRPr="00B11E6B">
        <w:rPr>
          <w:b/>
          <w:color w:val="000000"/>
          <w:sz w:val="24"/>
          <w:szCs w:val="24"/>
        </w:rPr>
        <w:t xml:space="preserve">Município de Santo Antônio de Pádua </w:t>
      </w:r>
      <w:r w:rsidR="00B11E6B" w:rsidRPr="00B11E6B">
        <w:rPr>
          <w:color w:val="000000"/>
          <w:sz w:val="24"/>
          <w:szCs w:val="24"/>
        </w:rPr>
        <w:t>a</w:t>
      </w:r>
      <w:r w:rsidR="00B11E6B" w:rsidRPr="00B11E6B">
        <w:rPr>
          <w:b/>
          <w:color w:val="000000"/>
          <w:sz w:val="24"/>
          <w:szCs w:val="24"/>
        </w:rPr>
        <w:t xml:space="preserve"> </w:t>
      </w:r>
      <w:r w:rsidR="00B11E6B" w:rsidRPr="00B11E6B">
        <w:rPr>
          <w:color w:val="000000"/>
          <w:sz w:val="24"/>
          <w:szCs w:val="24"/>
        </w:rPr>
        <w:t xml:space="preserve">convocar a licitante remanescente, na forma do </w:t>
      </w:r>
      <w:r w:rsidR="00B11E6B" w:rsidRPr="00B11E6B">
        <w:rPr>
          <w:b/>
          <w:color w:val="000000"/>
          <w:sz w:val="24"/>
          <w:szCs w:val="24"/>
        </w:rPr>
        <w:t>artigo 64, § 2º da Lei Federal nº8.666/93.</w:t>
      </w:r>
    </w:p>
    <w:p w:rsidR="00B11E6B" w:rsidRPr="00B11E6B" w:rsidRDefault="00560359" w:rsidP="00B11E6B">
      <w:pPr>
        <w:pStyle w:val="Corpodetexto2"/>
        <w:rPr>
          <w:color w:val="000000"/>
          <w:sz w:val="24"/>
          <w:szCs w:val="24"/>
        </w:rPr>
      </w:pPr>
      <w:r>
        <w:rPr>
          <w:b/>
          <w:color w:val="000000"/>
          <w:sz w:val="24"/>
          <w:szCs w:val="24"/>
        </w:rPr>
        <w:t>22</w:t>
      </w:r>
      <w:r w:rsidR="00B11E6B" w:rsidRPr="00B11E6B">
        <w:rPr>
          <w:b/>
          <w:color w:val="000000"/>
          <w:sz w:val="24"/>
          <w:szCs w:val="24"/>
        </w:rPr>
        <w:t>.8.</w:t>
      </w:r>
      <w:r w:rsidR="00B11E6B" w:rsidRPr="00B11E6B">
        <w:rPr>
          <w:color w:val="000000"/>
          <w:sz w:val="24"/>
          <w:szCs w:val="24"/>
        </w:rPr>
        <w:t xml:space="preserve"> Os danos e perdas decorrentes de culpa ou dolo da Contratada serão ressarcidos ao </w:t>
      </w:r>
      <w:r w:rsidR="00B11E6B" w:rsidRPr="00B11E6B">
        <w:rPr>
          <w:b/>
          <w:color w:val="000000"/>
          <w:sz w:val="24"/>
          <w:szCs w:val="24"/>
        </w:rPr>
        <w:t xml:space="preserve">Município de Santo Antônio de Pádua </w:t>
      </w:r>
      <w:r w:rsidR="00B11E6B" w:rsidRPr="00B11E6B">
        <w:rPr>
          <w:color w:val="000000"/>
          <w:sz w:val="24"/>
          <w:szCs w:val="24"/>
        </w:rPr>
        <w:t xml:space="preserve">no prazo máximo de </w:t>
      </w:r>
      <w:r w:rsidR="00B11E6B" w:rsidRPr="00B11E6B">
        <w:rPr>
          <w:b/>
          <w:color w:val="000000"/>
          <w:sz w:val="24"/>
          <w:szCs w:val="24"/>
        </w:rPr>
        <w:t>03 (três) dias</w:t>
      </w:r>
      <w:r w:rsidR="00B11E6B" w:rsidRPr="00B11E6B">
        <w:rPr>
          <w:color w:val="000000"/>
          <w:sz w:val="24"/>
          <w:szCs w:val="24"/>
        </w:rPr>
        <w:t>, contados de notificação administrativa, sob pena de multa de 0,5% (meio por cento) sobre o valor do contrato, por dia de atraso.</w:t>
      </w:r>
    </w:p>
    <w:p w:rsidR="00B11E6B" w:rsidRPr="00B11E6B" w:rsidRDefault="00560359" w:rsidP="00B11E6B">
      <w:pPr>
        <w:jc w:val="both"/>
        <w:rPr>
          <w:color w:val="000000"/>
          <w:szCs w:val="24"/>
        </w:rPr>
      </w:pPr>
      <w:r>
        <w:rPr>
          <w:b/>
          <w:color w:val="000000"/>
          <w:szCs w:val="24"/>
        </w:rPr>
        <w:t>22</w:t>
      </w:r>
      <w:r w:rsidR="00B11E6B" w:rsidRPr="00B11E6B">
        <w:rPr>
          <w:b/>
          <w:color w:val="000000"/>
          <w:szCs w:val="24"/>
        </w:rPr>
        <w:t xml:space="preserve">.9. </w:t>
      </w:r>
      <w:r w:rsidR="00B11E6B" w:rsidRPr="00B11E6B">
        <w:rPr>
          <w:color w:val="000000"/>
          <w:szCs w:val="24"/>
        </w:rPr>
        <w:t xml:space="preserve">As multas previstas neste ato convocatório não têm caráter compensatório e o seu pagamento não elide a responsabilidade da Contratada pelos danos causados ao </w:t>
      </w:r>
      <w:r w:rsidR="00B11E6B" w:rsidRPr="00B11E6B">
        <w:rPr>
          <w:b/>
          <w:color w:val="000000"/>
          <w:szCs w:val="24"/>
        </w:rPr>
        <w:t xml:space="preserve">Município de Santo Antônio de Pádua </w:t>
      </w:r>
      <w:r w:rsidR="00B11E6B" w:rsidRPr="00B11E6B">
        <w:rPr>
          <w:color w:val="000000"/>
          <w:szCs w:val="24"/>
        </w:rPr>
        <w:t>e, ainda, não impede que sejam aplicadas outras sanções previstas em lei</w:t>
      </w:r>
      <w:r w:rsidR="00B11E6B" w:rsidRPr="00B11E6B">
        <w:rPr>
          <w:b/>
          <w:color w:val="000000"/>
          <w:szCs w:val="24"/>
        </w:rPr>
        <w:t xml:space="preserve"> </w:t>
      </w:r>
      <w:r w:rsidR="00B11E6B" w:rsidRPr="00B11E6B">
        <w:rPr>
          <w:color w:val="000000"/>
          <w:szCs w:val="24"/>
        </w:rPr>
        <w:t xml:space="preserve">e que o contrato seja rescindido unilateralmente.  </w:t>
      </w:r>
    </w:p>
    <w:p w:rsidR="00B11E6B" w:rsidRPr="00B11E6B" w:rsidRDefault="00560359" w:rsidP="00B11E6B">
      <w:pPr>
        <w:jc w:val="both"/>
        <w:rPr>
          <w:color w:val="000000"/>
          <w:szCs w:val="24"/>
        </w:rPr>
      </w:pPr>
      <w:r>
        <w:rPr>
          <w:b/>
          <w:color w:val="000000"/>
          <w:szCs w:val="24"/>
        </w:rPr>
        <w:t>22</w:t>
      </w:r>
      <w:r w:rsidR="00B11E6B" w:rsidRPr="00B11E6B">
        <w:rPr>
          <w:b/>
          <w:color w:val="000000"/>
          <w:szCs w:val="24"/>
        </w:rPr>
        <w:t>.10.</w:t>
      </w:r>
      <w:r w:rsidR="00B11E6B" w:rsidRPr="00B11E6B">
        <w:rPr>
          <w:color w:val="000000"/>
          <w:szCs w:val="24"/>
        </w:rPr>
        <w:t xml:space="preserve"> A multa aplicada deverá ser recolhida dentro do prazo de</w:t>
      </w:r>
      <w:r w:rsidR="00B11E6B" w:rsidRPr="00B11E6B">
        <w:rPr>
          <w:b/>
          <w:color w:val="000000"/>
          <w:szCs w:val="24"/>
        </w:rPr>
        <w:t xml:space="preserve"> </w:t>
      </w:r>
      <w:r w:rsidR="00B11E6B" w:rsidRPr="00B11E6B">
        <w:rPr>
          <w:color w:val="000000"/>
          <w:szCs w:val="24"/>
        </w:rPr>
        <w:t>03 (três) dias a contar da correspondente notificação e poderá ser descontada de eventuais créditos que a Contratada</w:t>
      </w:r>
      <w:r w:rsidR="00B11E6B" w:rsidRPr="00B11E6B">
        <w:rPr>
          <w:b/>
          <w:color w:val="000000"/>
          <w:szCs w:val="24"/>
        </w:rPr>
        <w:t xml:space="preserve"> </w:t>
      </w:r>
      <w:r w:rsidR="00B11E6B" w:rsidRPr="00B11E6B">
        <w:rPr>
          <w:color w:val="000000"/>
          <w:szCs w:val="24"/>
        </w:rPr>
        <w:t xml:space="preserve">tenha junto ao </w:t>
      </w:r>
      <w:r w:rsidR="00B11E6B" w:rsidRPr="00B11E6B">
        <w:rPr>
          <w:b/>
          <w:color w:val="000000"/>
          <w:szCs w:val="24"/>
        </w:rPr>
        <w:t>Município de Santo Antônio de Pádua</w:t>
      </w:r>
      <w:r w:rsidR="00B11E6B" w:rsidRPr="00B11E6B">
        <w:rPr>
          <w:color w:val="000000"/>
          <w:szCs w:val="24"/>
        </w:rPr>
        <w:t>, sem embargo de ser cobrada judicialmente.</w:t>
      </w:r>
    </w:p>
    <w:p w:rsidR="00B11E6B" w:rsidRPr="00B11E6B" w:rsidRDefault="00560359" w:rsidP="00B11E6B">
      <w:pPr>
        <w:rPr>
          <w:color w:val="000000"/>
          <w:szCs w:val="24"/>
        </w:rPr>
      </w:pPr>
      <w:r>
        <w:rPr>
          <w:b/>
          <w:color w:val="000000"/>
          <w:szCs w:val="24"/>
        </w:rPr>
        <w:t>22</w:t>
      </w:r>
      <w:r w:rsidR="00B11E6B" w:rsidRPr="00B11E6B">
        <w:rPr>
          <w:b/>
          <w:color w:val="000000"/>
          <w:szCs w:val="24"/>
        </w:rPr>
        <w:t>.11.</w:t>
      </w:r>
      <w:r w:rsidR="00B11E6B" w:rsidRPr="00B11E6B">
        <w:rPr>
          <w:color w:val="000000"/>
          <w:szCs w:val="24"/>
        </w:rPr>
        <w:t xml:space="preserve"> Constituem motivos para rescisão do contrato, por ato unilateral do Contratante, os motivos previstos no </w:t>
      </w:r>
      <w:r w:rsidR="00B11E6B" w:rsidRPr="00B11E6B">
        <w:rPr>
          <w:b/>
          <w:color w:val="000000"/>
          <w:szCs w:val="24"/>
        </w:rPr>
        <w:t>artigo 78, I a XI da Lei Federal nº8.666/93,</w:t>
      </w:r>
      <w:r w:rsidR="00B11E6B" w:rsidRPr="00B11E6B">
        <w:rPr>
          <w:color w:val="000000"/>
          <w:szCs w:val="24"/>
        </w:rPr>
        <w:t xml:space="preserve"> mediante decisão fundamentada, assegurados o contraditório, a defesa prévia e ampla defesa, acarretando a Contratada, no que couber, as consequências previstas no </w:t>
      </w:r>
      <w:r w:rsidR="00B11E6B" w:rsidRPr="00B11E6B">
        <w:rPr>
          <w:b/>
          <w:color w:val="000000"/>
          <w:szCs w:val="24"/>
        </w:rPr>
        <w:t>artigo 80 do mesmo diploma legal</w:t>
      </w:r>
      <w:r w:rsidR="00B11E6B" w:rsidRPr="00B11E6B">
        <w:rPr>
          <w:color w:val="000000"/>
          <w:szCs w:val="24"/>
        </w:rPr>
        <w:t>, sem prejuízo das sanções estipulada em leis e neste edital.</w:t>
      </w:r>
    </w:p>
    <w:p w:rsidR="00B11E6B" w:rsidRPr="00B11E6B" w:rsidRDefault="00B11E6B" w:rsidP="00B11E6B">
      <w:pPr>
        <w:rPr>
          <w:szCs w:val="24"/>
        </w:rPr>
      </w:pPr>
    </w:p>
    <w:p w:rsidR="00B11E6B" w:rsidRPr="00B11E6B" w:rsidRDefault="00560359" w:rsidP="00B11E6B">
      <w:pPr>
        <w:autoSpaceDE w:val="0"/>
        <w:autoSpaceDN w:val="0"/>
        <w:adjustRightInd w:val="0"/>
        <w:jc w:val="both"/>
        <w:rPr>
          <w:b/>
          <w:szCs w:val="24"/>
        </w:rPr>
      </w:pPr>
      <w:r>
        <w:rPr>
          <w:b/>
          <w:szCs w:val="24"/>
        </w:rPr>
        <w:t>23</w:t>
      </w:r>
      <w:r w:rsidR="00B11E6B" w:rsidRPr="00B11E6B">
        <w:rPr>
          <w:b/>
          <w:szCs w:val="24"/>
        </w:rPr>
        <w:t xml:space="preserve">. SUBCONTRATAÇÃO </w:t>
      </w:r>
    </w:p>
    <w:p w:rsidR="00B11E6B" w:rsidRPr="00B11E6B" w:rsidRDefault="00560359" w:rsidP="00B11E6B">
      <w:pPr>
        <w:autoSpaceDE w:val="0"/>
        <w:autoSpaceDN w:val="0"/>
        <w:adjustRightInd w:val="0"/>
        <w:jc w:val="both"/>
        <w:rPr>
          <w:b/>
          <w:szCs w:val="24"/>
        </w:rPr>
      </w:pPr>
      <w:r>
        <w:rPr>
          <w:b/>
          <w:szCs w:val="24"/>
        </w:rPr>
        <w:t>23</w:t>
      </w:r>
      <w:r w:rsidR="00B11E6B" w:rsidRPr="00B11E6B">
        <w:rPr>
          <w:b/>
          <w:szCs w:val="24"/>
        </w:rPr>
        <w:t xml:space="preserve">.1. </w:t>
      </w:r>
      <w:r w:rsidR="00B11E6B" w:rsidRPr="00B11E6B">
        <w:rPr>
          <w:szCs w:val="24"/>
        </w:rPr>
        <w:t xml:space="preserve">Conforme estabelecido no </w:t>
      </w:r>
      <w:r w:rsidR="00B11E6B" w:rsidRPr="00B11E6B">
        <w:rPr>
          <w:b/>
          <w:szCs w:val="24"/>
        </w:rPr>
        <w:t>Artigo 72 da Lei Federal n</w:t>
      </w:r>
      <w:r w:rsidR="00B11E6B" w:rsidRPr="00B11E6B">
        <w:rPr>
          <w:b/>
          <w:szCs w:val="24"/>
          <w:vertAlign w:val="superscript"/>
        </w:rPr>
        <w:t xml:space="preserve">o </w:t>
      </w:r>
      <w:r w:rsidR="00B11E6B" w:rsidRPr="00B11E6B">
        <w:rPr>
          <w:b/>
          <w:szCs w:val="24"/>
        </w:rPr>
        <w:t>8.666/93</w:t>
      </w:r>
      <w:r w:rsidR="00B11E6B" w:rsidRPr="00B11E6B">
        <w:rPr>
          <w:szCs w:val="24"/>
        </w:rPr>
        <w:t>, é vedada a subcontratação da totalidade dos serviços objeto da licitação</w:t>
      </w:r>
      <w:r w:rsidR="00B11E6B" w:rsidRPr="00B11E6B">
        <w:rPr>
          <w:b/>
          <w:szCs w:val="24"/>
        </w:rPr>
        <w:t>.</w:t>
      </w:r>
    </w:p>
    <w:p w:rsidR="00B11E6B" w:rsidRPr="00B11E6B" w:rsidRDefault="00B11E6B" w:rsidP="00B11E6B">
      <w:pPr>
        <w:autoSpaceDE w:val="0"/>
        <w:autoSpaceDN w:val="0"/>
        <w:adjustRightInd w:val="0"/>
        <w:jc w:val="both"/>
        <w:rPr>
          <w:b/>
          <w:szCs w:val="24"/>
        </w:rPr>
      </w:pPr>
    </w:p>
    <w:p w:rsidR="00B11E6B" w:rsidRPr="00B11E6B" w:rsidRDefault="00560359" w:rsidP="00B11E6B">
      <w:pPr>
        <w:pStyle w:val="Corpodetexto"/>
        <w:contextualSpacing/>
        <w:rPr>
          <w:b/>
          <w:sz w:val="24"/>
          <w:szCs w:val="24"/>
        </w:rPr>
      </w:pPr>
      <w:r>
        <w:rPr>
          <w:b/>
          <w:sz w:val="24"/>
          <w:szCs w:val="24"/>
        </w:rPr>
        <w:t>24</w:t>
      </w:r>
      <w:r w:rsidR="00B11E6B" w:rsidRPr="00B11E6B">
        <w:rPr>
          <w:b/>
          <w:sz w:val="24"/>
          <w:szCs w:val="24"/>
        </w:rPr>
        <w:t>. DA REVISÃO E DO CANCELAMENTO DOS PREÇOS REGISTRADOS</w:t>
      </w:r>
    </w:p>
    <w:p w:rsidR="00B11E6B" w:rsidRPr="00B11E6B" w:rsidRDefault="00560359" w:rsidP="00B11E6B">
      <w:pPr>
        <w:contextualSpacing/>
        <w:jc w:val="both"/>
        <w:rPr>
          <w:szCs w:val="24"/>
        </w:rPr>
      </w:pPr>
      <w:r>
        <w:rPr>
          <w:b/>
          <w:szCs w:val="24"/>
        </w:rPr>
        <w:t>24</w:t>
      </w:r>
      <w:r w:rsidR="00B11E6B" w:rsidRPr="00B11E6B">
        <w:rPr>
          <w:b/>
          <w:szCs w:val="24"/>
        </w:rPr>
        <w:t xml:space="preserve">.1. </w:t>
      </w:r>
      <w:r w:rsidR="00B11E6B" w:rsidRPr="00B11E6B">
        <w:rPr>
          <w:szCs w:val="24"/>
        </w:rPr>
        <w:t>A revisão e o cancelamento dos preços registrados t</w:t>
      </w:r>
      <w:r w:rsidR="00E435F9">
        <w:rPr>
          <w:szCs w:val="24"/>
        </w:rPr>
        <w:t>ê</w:t>
      </w:r>
      <w:r w:rsidR="00B11E6B" w:rsidRPr="00B11E6B">
        <w:rPr>
          <w:szCs w:val="24"/>
        </w:rPr>
        <w:t>m como embasamento legal o Decreto Municipal nº015, de 17 de fevereiro de 2017 artigos 16, 17, 18, 19 e 20 conforme abaixo:</w:t>
      </w:r>
    </w:p>
    <w:p w:rsidR="00B11E6B" w:rsidRPr="00B11E6B" w:rsidRDefault="00B11E6B" w:rsidP="00B11E6B">
      <w:pPr>
        <w:contextualSpacing/>
        <w:jc w:val="both"/>
        <w:rPr>
          <w:szCs w:val="24"/>
        </w:rPr>
      </w:pPr>
    </w:p>
    <w:p w:rsidR="00B11E6B" w:rsidRPr="00B11E6B" w:rsidRDefault="00B11E6B" w:rsidP="00B11E6B">
      <w:pPr>
        <w:ind w:left="3402"/>
        <w:contextualSpacing/>
        <w:jc w:val="both"/>
        <w:rPr>
          <w:i/>
          <w:szCs w:val="24"/>
        </w:rPr>
      </w:pPr>
      <w:bookmarkStart w:id="0" w:name="artigo_16"/>
      <w:r w:rsidRPr="00B11E6B">
        <w:rPr>
          <w:b/>
          <w:bCs/>
          <w:i/>
          <w:szCs w:val="24"/>
        </w:rPr>
        <w:t>Art. 16</w:t>
      </w:r>
      <w:bookmarkEnd w:id="0"/>
      <w:r w:rsidRPr="00B11E6B">
        <w:rPr>
          <w:i/>
          <w:szCs w:val="24"/>
        </w:rPr>
        <w:t> </w:t>
      </w:r>
      <w:r w:rsidRPr="00B11E6B">
        <w:rPr>
          <w:i/>
          <w:szCs w:val="24"/>
          <w:shd w:val="clear" w:color="auto" w:fill="FFFFFF"/>
        </w:rPr>
        <w:t xml:space="preserve">Os preços registrados poderão ser revistos em decorrência de eventual redução dos preços praticados no mercado ou de fato que eleve o custo dos serviços ou bens registrados, cabendo ao Órgão Gerenciador promover as negociações junto aos fornecedores, observadas as </w:t>
      </w:r>
      <w:r w:rsidRPr="00B11E6B">
        <w:rPr>
          <w:i/>
          <w:szCs w:val="24"/>
          <w:shd w:val="clear" w:color="auto" w:fill="FFFFFF"/>
        </w:rPr>
        <w:lastRenderedPageBreak/>
        <w:t>disposições contidas na alínea "d" do inciso II do art. 65 da Lei nº 8.666, de 1993.</w:t>
      </w:r>
      <w:r w:rsidRPr="00B11E6B">
        <w:rPr>
          <w:i/>
          <w:szCs w:val="24"/>
        </w:rPr>
        <w:t xml:space="preserve"> </w:t>
      </w:r>
    </w:p>
    <w:p w:rsidR="00B11E6B" w:rsidRPr="00B11E6B" w:rsidRDefault="00B11E6B" w:rsidP="00B11E6B">
      <w:pPr>
        <w:ind w:left="3402"/>
        <w:contextualSpacing/>
        <w:jc w:val="both"/>
        <w:rPr>
          <w:i/>
          <w:szCs w:val="24"/>
        </w:rPr>
      </w:pPr>
    </w:p>
    <w:p w:rsidR="00B11E6B" w:rsidRPr="00B11E6B" w:rsidRDefault="00B11E6B" w:rsidP="00B11E6B">
      <w:pPr>
        <w:ind w:left="3402"/>
        <w:jc w:val="both"/>
        <w:rPr>
          <w:i/>
          <w:szCs w:val="24"/>
          <w:shd w:val="clear" w:color="auto" w:fill="FFFFFF"/>
        </w:rPr>
      </w:pPr>
      <w:bookmarkStart w:id="1" w:name="artigo_17"/>
      <w:r w:rsidRPr="00B11E6B">
        <w:rPr>
          <w:b/>
          <w:bCs/>
          <w:i/>
          <w:szCs w:val="24"/>
        </w:rPr>
        <w:t>Art. 17</w:t>
      </w:r>
      <w:bookmarkEnd w:id="1"/>
      <w:r w:rsidRPr="00B11E6B">
        <w:rPr>
          <w:i/>
          <w:szCs w:val="24"/>
        </w:rPr>
        <w:t> </w:t>
      </w:r>
      <w:r w:rsidRPr="00B11E6B">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B11E6B" w:rsidRPr="00B11E6B" w:rsidRDefault="00B11E6B" w:rsidP="00B11E6B">
      <w:pPr>
        <w:ind w:left="3402"/>
        <w:jc w:val="both"/>
        <w:rPr>
          <w:i/>
          <w:szCs w:val="24"/>
          <w:shd w:val="clear" w:color="auto" w:fill="FFFFFF"/>
        </w:rPr>
      </w:pPr>
    </w:p>
    <w:p w:rsidR="00B11E6B" w:rsidRPr="00B11E6B" w:rsidRDefault="00B11E6B" w:rsidP="00B11E6B">
      <w:pPr>
        <w:ind w:left="3402"/>
        <w:jc w:val="both"/>
        <w:rPr>
          <w:i/>
          <w:szCs w:val="24"/>
          <w:shd w:val="clear" w:color="auto" w:fill="FFFFFF"/>
        </w:rPr>
      </w:pPr>
      <w:r w:rsidRPr="00B11E6B">
        <w:rPr>
          <w:b/>
          <w:i/>
          <w:szCs w:val="24"/>
          <w:shd w:val="clear" w:color="auto" w:fill="FFFFFF"/>
        </w:rPr>
        <w:t>§ 1º</w:t>
      </w:r>
      <w:r w:rsidRPr="00B11E6B">
        <w:rPr>
          <w:i/>
          <w:szCs w:val="24"/>
          <w:shd w:val="clear" w:color="auto" w:fill="FFFFFF"/>
        </w:rPr>
        <w:t xml:space="preserve"> Os fornecedores que não aceitarem reduzir seus preços aos valores praticados pelo mercado serão liberados do compromisso assumido, sem aplicação de penalidade.</w:t>
      </w:r>
    </w:p>
    <w:p w:rsidR="00B11E6B" w:rsidRPr="00B11E6B" w:rsidRDefault="00B11E6B" w:rsidP="00B11E6B">
      <w:pPr>
        <w:ind w:left="3402"/>
        <w:jc w:val="both"/>
        <w:rPr>
          <w:i/>
          <w:szCs w:val="24"/>
          <w:shd w:val="clear" w:color="auto" w:fill="FFFFFF"/>
        </w:rPr>
      </w:pPr>
    </w:p>
    <w:p w:rsidR="00B11E6B" w:rsidRPr="00B11E6B" w:rsidRDefault="00B11E6B" w:rsidP="00B11E6B">
      <w:pPr>
        <w:ind w:left="3402"/>
        <w:jc w:val="both"/>
        <w:rPr>
          <w:i/>
          <w:szCs w:val="24"/>
          <w:shd w:val="clear" w:color="auto" w:fill="FFFFFF"/>
        </w:rPr>
      </w:pPr>
      <w:r w:rsidRPr="00B11E6B">
        <w:rPr>
          <w:b/>
          <w:i/>
          <w:szCs w:val="24"/>
          <w:shd w:val="clear" w:color="auto" w:fill="FFFFFF"/>
        </w:rPr>
        <w:t>§ 2º</w:t>
      </w:r>
      <w:r w:rsidRPr="00B11E6B">
        <w:rPr>
          <w:i/>
          <w:szCs w:val="24"/>
          <w:shd w:val="clear" w:color="auto" w:fill="FFFFFF"/>
        </w:rPr>
        <w:t xml:space="preserve"> A ordem de classificação dos fornecedores que aceitarem reduzir seus preços aos valores de mercado observará a classificação original.</w:t>
      </w:r>
    </w:p>
    <w:p w:rsidR="00B11E6B" w:rsidRPr="00B11E6B" w:rsidRDefault="00B11E6B" w:rsidP="00B11E6B">
      <w:pPr>
        <w:ind w:left="3402"/>
        <w:jc w:val="both"/>
        <w:rPr>
          <w:i/>
          <w:szCs w:val="24"/>
          <w:shd w:val="clear" w:color="auto" w:fill="FFFFFF"/>
        </w:rPr>
      </w:pPr>
    </w:p>
    <w:p w:rsidR="00B11E6B" w:rsidRPr="00B11E6B" w:rsidRDefault="00B11E6B" w:rsidP="00B11E6B">
      <w:pPr>
        <w:ind w:left="3402"/>
        <w:jc w:val="both"/>
        <w:rPr>
          <w:i/>
          <w:szCs w:val="24"/>
          <w:shd w:val="clear" w:color="auto" w:fill="FFFFFF"/>
        </w:rPr>
      </w:pPr>
      <w:bookmarkStart w:id="2" w:name="artigo_18"/>
      <w:r w:rsidRPr="00B11E6B">
        <w:rPr>
          <w:b/>
          <w:bCs/>
          <w:i/>
          <w:szCs w:val="24"/>
        </w:rPr>
        <w:t>Art. 18</w:t>
      </w:r>
      <w:bookmarkEnd w:id="2"/>
      <w:r w:rsidRPr="00B11E6B">
        <w:rPr>
          <w:i/>
          <w:szCs w:val="24"/>
        </w:rPr>
        <w:t> </w:t>
      </w:r>
      <w:r w:rsidRPr="00B11E6B">
        <w:rPr>
          <w:i/>
          <w:szCs w:val="24"/>
          <w:shd w:val="clear" w:color="auto" w:fill="FFFFFF"/>
        </w:rPr>
        <w:t>Quando o preço de mercado tornar-se superior aos preços registrados e o fornecedor não puder cumprir o compromisso, o Órgão Gerenciador poderá:</w:t>
      </w:r>
    </w:p>
    <w:p w:rsidR="00B11E6B" w:rsidRPr="00B11E6B" w:rsidRDefault="00B11E6B" w:rsidP="00B11E6B">
      <w:pPr>
        <w:ind w:left="3402"/>
        <w:jc w:val="both"/>
        <w:rPr>
          <w:i/>
          <w:szCs w:val="24"/>
          <w:shd w:val="clear" w:color="auto" w:fill="FFFFFF"/>
        </w:rPr>
      </w:pPr>
    </w:p>
    <w:p w:rsidR="00B11E6B" w:rsidRPr="00B11E6B" w:rsidRDefault="00B11E6B" w:rsidP="00B11E6B">
      <w:pPr>
        <w:ind w:left="3402"/>
        <w:jc w:val="both"/>
        <w:rPr>
          <w:i/>
          <w:szCs w:val="24"/>
          <w:shd w:val="clear" w:color="auto" w:fill="FFFFFF"/>
        </w:rPr>
      </w:pPr>
      <w:r w:rsidRPr="00B11E6B">
        <w:rPr>
          <w:b/>
          <w:i/>
          <w:szCs w:val="24"/>
          <w:shd w:val="clear" w:color="auto" w:fill="FFFFFF"/>
        </w:rPr>
        <w:t>I -</w:t>
      </w:r>
      <w:r w:rsidRPr="00B11E6B">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B11E6B">
        <w:rPr>
          <w:i/>
          <w:szCs w:val="24"/>
          <w:shd w:val="clear" w:color="auto" w:fill="FFFFFF"/>
        </w:rPr>
        <w:t>a</w:t>
      </w:r>
      <w:proofErr w:type="gramEnd"/>
      <w:r w:rsidRPr="00B11E6B">
        <w:rPr>
          <w:i/>
          <w:szCs w:val="24"/>
          <w:shd w:val="clear" w:color="auto" w:fill="FFFFFF"/>
        </w:rPr>
        <w:t xml:space="preserve"> veracidade dos motivos e comprovantes apresentados; e</w:t>
      </w:r>
    </w:p>
    <w:p w:rsidR="00B11E6B" w:rsidRPr="00B11E6B" w:rsidRDefault="00B11E6B" w:rsidP="00B11E6B">
      <w:pPr>
        <w:ind w:left="3402"/>
        <w:jc w:val="both"/>
        <w:rPr>
          <w:i/>
          <w:szCs w:val="24"/>
          <w:shd w:val="clear" w:color="auto" w:fill="FFFFFF"/>
        </w:rPr>
      </w:pPr>
      <w:r w:rsidRPr="00B11E6B">
        <w:rPr>
          <w:b/>
          <w:i/>
          <w:szCs w:val="24"/>
          <w:shd w:val="clear" w:color="auto" w:fill="FFFFFF"/>
        </w:rPr>
        <w:t>II -</w:t>
      </w:r>
      <w:r w:rsidRPr="00B11E6B">
        <w:rPr>
          <w:i/>
          <w:szCs w:val="24"/>
          <w:shd w:val="clear" w:color="auto" w:fill="FFFFFF"/>
        </w:rPr>
        <w:t xml:space="preserve"> convocar os demais fornecedores para assegurar igual oportunidade de negociação.</w:t>
      </w:r>
    </w:p>
    <w:p w:rsidR="00B11E6B" w:rsidRPr="00B11E6B" w:rsidRDefault="00B11E6B" w:rsidP="00B11E6B">
      <w:pPr>
        <w:ind w:left="3402"/>
        <w:jc w:val="both"/>
        <w:rPr>
          <w:i/>
          <w:szCs w:val="24"/>
          <w:shd w:val="clear" w:color="auto" w:fill="FFFFFF"/>
        </w:rPr>
      </w:pPr>
    </w:p>
    <w:p w:rsidR="00B11E6B" w:rsidRPr="00B11E6B" w:rsidRDefault="00B11E6B" w:rsidP="00B11E6B">
      <w:pPr>
        <w:ind w:left="3402"/>
        <w:jc w:val="both"/>
        <w:rPr>
          <w:i/>
          <w:szCs w:val="24"/>
          <w:shd w:val="clear" w:color="auto" w:fill="FFFFFF"/>
        </w:rPr>
      </w:pPr>
      <w:r w:rsidRPr="00B11E6B">
        <w:rPr>
          <w:b/>
          <w:i/>
          <w:szCs w:val="24"/>
          <w:shd w:val="clear" w:color="auto" w:fill="FFFFFF"/>
        </w:rPr>
        <w:t>Parágrafo único.</w:t>
      </w:r>
      <w:r w:rsidRPr="00B11E6B">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B11E6B" w:rsidRPr="00B11E6B" w:rsidRDefault="00B11E6B" w:rsidP="00B11E6B">
      <w:pPr>
        <w:ind w:left="3402"/>
        <w:jc w:val="both"/>
        <w:rPr>
          <w:i/>
          <w:szCs w:val="24"/>
          <w:shd w:val="clear" w:color="auto" w:fill="FFFFFF"/>
        </w:rPr>
      </w:pPr>
    </w:p>
    <w:p w:rsidR="00B11E6B" w:rsidRPr="00B11E6B" w:rsidRDefault="00B11E6B" w:rsidP="00B11E6B">
      <w:pPr>
        <w:ind w:left="3402"/>
        <w:jc w:val="both"/>
        <w:rPr>
          <w:i/>
          <w:szCs w:val="24"/>
          <w:shd w:val="clear" w:color="auto" w:fill="FFFFFF"/>
        </w:rPr>
      </w:pPr>
      <w:bookmarkStart w:id="3" w:name="artigo_19"/>
      <w:r w:rsidRPr="00B11E6B">
        <w:rPr>
          <w:b/>
          <w:bCs/>
          <w:i/>
          <w:szCs w:val="24"/>
        </w:rPr>
        <w:t>Art. 19</w:t>
      </w:r>
      <w:bookmarkEnd w:id="3"/>
      <w:r w:rsidRPr="00B11E6B">
        <w:rPr>
          <w:i/>
          <w:szCs w:val="24"/>
        </w:rPr>
        <w:t> </w:t>
      </w:r>
      <w:r w:rsidRPr="00B11E6B">
        <w:rPr>
          <w:i/>
          <w:szCs w:val="24"/>
          <w:shd w:val="clear" w:color="auto" w:fill="FFFFFF"/>
        </w:rPr>
        <w:t>O registro do fornecedor será cancelado quando:</w:t>
      </w:r>
    </w:p>
    <w:p w:rsidR="00B11E6B" w:rsidRPr="00B11E6B" w:rsidRDefault="00B11E6B" w:rsidP="00B11E6B">
      <w:pPr>
        <w:ind w:left="3402"/>
        <w:jc w:val="both"/>
        <w:rPr>
          <w:i/>
          <w:szCs w:val="24"/>
          <w:shd w:val="clear" w:color="auto" w:fill="FFFFFF"/>
        </w:rPr>
      </w:pPr>
    </w:p>
    <w:p w:rsidR="00B11E6B" w:rsidRPr="00B11E6B" w:rsidRDefault="00B11E6B" w:rsidP="00B11E6B">
      <w:pPr>
        <w:ind w:left="3402"/>
        <w:jc w:val="both"/>
        <w:rPr>
          <w:i/>
          <w:szCs w:val="24"/>
          <w:shd w:val="clear" w:color="auto" w:fill="FFFFFF"/>
        </w:rPr>
      </w:pPr>
      <w:r w:rsidRPr="00B11E6B">
        <w:rPr>
          <w:i/>
          <w:szCs w:val="24"/>
          <w:shd w:val="clear" w:color="auto" w:fill="FFFFFF"/>
        </w:rPr>
        <w:t>I - descumprir as condições da ata de registro de preços;</w:t>
      </w:r>
    </w:p>
    <w:p w:rsidR="00B11E6B" w:rsidRPr="00B11E6B" w:rsidRDefault="00B11E6B" w:rsidP="00B11E6B">
      <w:pPr>
        <w:ind w:left="3402"/>
        <w:jc w:val="both"/>
        <w:rPr>
          <w:i/>
          <w:szCs w:val="24"/>
          <w:shd w:val="clear" w:color="auto" w:fill="FFFFFF"/>
        </w:rPr>
      </w:pPr>
      <w:r w:rsidRPr="00B11E6B">
        <w:rPr>
          <w:i/>
          <w:szCs w:val="24"/>
          <w:shd w:val="clear" w:color="auto" w:fill="FFFFFF"/>
        </w:rPr>
        <w:t>II - não retirar a nota de empenho ou instrumento equivalente no prazo estabelecido pela Administração, sem justificativa aceitável;</w:t>
      </w:r>
    </w:p>
    <w:p w:rsidR="00B11E6B" w:rsidRPr="00B11E6B" w:rsidRDefault="00B11E6B" w:rsidP="00B11E6B">
      <w:pPr>
        <w:ind w:left="3402"/>
        <w:jc w:val="both"/>
        <w:rPr>
          <w:i/>
          <w:szCs w:val="24"/>
          <w:shd w:val="clear" w:color="auto" w:fill="FFFFFF"/>
        </w:rPr>
      </w:pPr>
      <w:r w:rsidRPr="00B11E6B">
        <w:rPr>
          <w:i/>
          <w:szCs w:val="24"/>
          <w:shd w:val="clear" w:color="auto" w:fill="FFFFFF"/>
        </w:rPr>
        <w:t>III - não aceitar reduzir o seu preço registrado, na hipótese deste se tornar superior àqueles praticados no mercado; ou</w:t>
      </w:r>
    </w:p>
    <w:p w:rsidR="00B11E6B" w:rsidRPr="00B11E6B" w:rsidRDefault="00B11E6B" w:rsidP="00B11E6B">
      <w:pPr>
        <w:ind w:left="3402"/>
        <w:jc w:val="both"/>
        <w:rPr>
          <w:i/>
          <w:szCs w:val="24"/>
          <w:shd w:val="clear" w:color="auto" w:fill="FFFFFF"/>
        </w:rPr>
      </w:pPr>
      <w:r w:rsidRPr="00B11E6B">
        <w:rPr>
          <w:i/>
          <w:szCs w:val="24"/>
          <w:shd w:val="clear" w:color="auto" w:fill="FFFFFF"/>
        </w:rPr>
        <w:t>IV - sofrer sanção prevista nos incisos III ou IV do art. 87 da Lei nº 8.666/1.993, ou no art. 7 nº 10.520, de 2.002.</w:t>
      </w:r>
    </w:p>
    <w:p w:rsidR="00B11E6B" w:rsidRPr="00B11E6B" w:rsidRDefault="00B11E6B" w:rsidP="00B11E6B">
      <w:pPr>
        <w:ind w:left="3402"/>
        <w:jc w:val="both"/>
        <w:rPr>
          <w:i/>
          <w:szCs w:val="24"/>
          <w:shd w:val="clear" w:color="auto" w:fill="FFFFFF"/>
        </w:rPr>
      </w:pPr>
      <w:r w:rsidRPr="00B11E6B">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B11E6B" w:rsidRPr="00B11E6B" w:rsidRDefault="00B11E6B" w:rsidP="00B11E6B">
      <w:pPr>
        <w:ind w:left="3402"/>
        <w:jc w:val="both"/>
        <w:rPr>
          <w:i/>
          <w:szCs w:val="24"/>
          <w:shd w:val="clear" w:color="auto" w:fill="FFFFFF"/>
        </w:rPr>
      </w:pPr>
    </w:p>
    <w:p w:rsidR="00B11E6B" w:rsidRPr="00B11E6B" w:rsidRDefault="00B11E6B" w:rsidP="00B11E6B">
      <w:pPr>
        <w:ind w:left="3402"/>
        <w:jc w:val="both"/>
        <w:rPr>
          <w:i/>
          <w:szCs w:val="24"/>
          <w:shd w:val="clear" w:color="auto" w:fill="FFFFFF"/>
        </w:rPr>
      </w:pPr>
      <w:bookmarkStart w:id="4" w:name="artigo_20"/>
      <w:r w:rsidRPr="00B11E6B">
        <w:rPr>
          <w:b/>
          <w:bCs/>
          <w:i/>
          <w:szCs w:val="24"/>
        </w:rPr>
        <w:t>Art. 20</w:t>
      </w:r>
      <w:bookmarkEnd w:id="4"/>
      <w:r w:rsidRPr="00B11E6B">
        <w:rPr>
          <w:i/>
          <w:szCs w:val="24"/>
        </w:rPr>
        <w:t> </w:t>
      </w:r>
      <w:r w:rsidRPr="00B11E6B">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B11E6B" w:rsidRPr="00B11E6B" w:rsidRDefault="00B11E6B" w:rsidP="00B11E6B">
      <w:pPr>
        <w:ind w:left="3402"/>
        <w:jc w:val="both"/>
        <w:rPr>
          <w:i/>
          <w:szCs w:val="24"/>
          <w:shd w:val="clear" w:color="auto" w:fill="FFFFFF"/>
        </w:rPr>
      </w:pPr>
    </w:p>
    <w:p w:rsidR="00B11E6B" w:rsidRPr="00B11E6B" w:rsidRDefault="00B11E6B" w:rsidP="00B11E6B">
      <w:pPr>
        <w:ind w:left="3402"/>
        <w:jc w:val="both"/>
        <w:rPr>
          <w:i/>
          <w:szCs w:val="24"/>
          <w:shd w:val="clear" w:color="auto" w:fill="FFFFFF"/>
        </w:rPr>
      </w:pPr>
      <w:r w:rsidRPr="00B11E6B">
        <w:rPr>
          <w:i/>
          <w:szCs w:val="24"/>
          <w:shd w:val="clear" w:color="auto" w:fill="FFFFFF"/>
        </w:rPr>
        <w:t xml:space="preserve">I - por razão de interesse público; </w:t>
      </w:r>
      <w:proofErr w:type="gramStart"/>
      <w:r w:rsidRPr="00B11E6B">
        <w:rPr>
          <w:i/>
          <w:szCs w:val="24"/>
          <w:shd w:val="clear" w:color="auto" w:fill="FFFFFF"/>
        </w:rPr>
        <w:t>ou</w:t>
      </w:r>
      <w:proofErr w:type="gramEnd"/>
    </w:p>
    <w:p w:rsidR="00762D70" w:rsidRPr="00B11E6B" w:rsidRDefault="00B11E6B" w:rsidP="00073620">
      <w:pPr>
        <w:ind w:left="3402"/>
        <w:jc w:val="both"/>
        <w:rPr>
          <w:szCs w:val="24"/>
        </w:rPr>
      </w:pPr>
      <w:r w:rsidRPr="00B11E6B">
        <w:rPr>
          <w:i/>
          <w:szCs w:val="24"/>
          <w:shd w:val="clear" w:color="auto" w:fill="FFFFFF"/>
        </w:rPr>
        <w:lastRenderedPageBreak/>
        <w:t>II - a pedido do fornecedor.</w:t>
      </w:r>
    </w:p>
    <w:sectPr w:rsidR="00762D70" w:rsidRPr="00B11E6B" w:rsidSect="006C0AB6">
      <w:headerReference w:type="default" r:id="rId8"/>
      <w:pgSz w:w="11906" w:h="16838"/>
      <w:pgMar w:top="851"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644" w:rsidRDefault="000C1644" w:rsidP="00C54A4A">
      <w:r>
        <w:separator/>
      </w:r>
    </w:p>
  </w:endnote>
  <w:endnote w:type="continuationSeparator" w:id="0">
    <w:p w:rsidR="000C1644" w:rsidRDefault="000C1644"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644" w:rsidRDefault="000C1644" w:rsidP="00C54A4A">
      <w:r>
        <w:separator/>
      </w:r>
    </w:p>
  </w:footnote>
  <w:footnote w:type="continuationSeparator" w:id="0">
    <w:p w:rsidR="000C1644" w:rsidRDefault="000C1644" w:rsidP="00C54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21E" w:rsidRPr="003C521E" w:rsidRDefault="003C521E" w:rsidP="003C521E">
    <w:pPr>
      <w:pStyle w:val="Cabealho"/>
      <w:jc w:val="center"/>
      <w:rPr>
        <w:b/>
        <w:bCs/>
      </w:rPr>
    </w:pPr>
    <w:r>
      <w:rPr>
        <w:b/>
        <w:bCs/>
        <w:noProof/>
      </w:rPr>
      <w:drawing>
        <wp:anchor distT="0" distB="0" distL="114300" distR="114300" simplePos="0" relativeHeight="251659776" behindDoc="1" locked="0" layoutInCell="1" allowOverlap="1">
          <wp:simplePos x="0" y="0"/>
          <wp:positionH relativeFrom="column">
            <wp:posOffset>5698490</wp:posOffset>
          </wp:positionH>
          <wp:positionV relativeFrom="paragraph">
            <wp:posOffset>-40640</wp:posOffset>
          </wp:positionV>
          <wp:extent cx="966211" cy="67627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66211" cy="676275"/>
                  </a:xfrm>
                  <a:prstGeom prst="rect">
                    <a:avLst/>
                  </a:prstGeom>
                </pic:spPr>
              </pic:pic>
            </a:graphicData>
          </a:graphic>
        </wp:anchor>
      </w:drawing>
    </w:r>
    <w:r>
      <w:rPr>
        <w:b/>
        <w:bCs/>
        <w:noProof/>
      </w:rPr>
      <w:drawing>
        <wp:anchor distT="0" distB="0" distL="114300" distR="114300" simplePos="0" relativeHeight="251655680" behindDoc="1" locked="0" layoutInCell="1" allowOverlap="1">
          <wp:simplePos x="0" y="0"/>
          <wp:positionH relativeFrom="column">
            <wp:posOffset>69215</wp:posOffset>
          </wp:positionH>
          <wp:positionV relativeFrom="paragraph">
            <wp:posOffset>-21590</wp:posOffset>
          </wp:positionV>
          <wp:extent cx="733425" cy="7334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33425" cy="733425"/>
                  </a:xfrm>
                  <a:prstGeom prst="rect">
                    <a:avLst/>
                  </a:prstGeom>
                </pic:spPr>
              </pic:pic>
            </a:graphicData>
          </a:graphic>
        </wp:anchor>
      </w:drawing>
    </w:r>
    <w:r w:rsidRPr="003C521E">
      <w:rPr>
        <w:b/>
        <w:bCs/>
      </w:rPr>
      <w:t>MUNICÍPIO DE SANTO ANTÔNIO DE PÁDUA</w:t>
    </w:r>
  </w:p>
  <w:p w:rsidR="003C521E" w:rsidRPr="003C521E" w:rsidRDefault="003C521E" w:rsidP="003C521E">
    <w:pPr>
      <w:pStyle w:val="Cabealho"/>
      <w:jc w:val="center"/>
      <w:rPr>
        <w:b/>
        <w:bCs/>
      </w:rPr>
    </w:pPr>
    <w:r w:rsidRPr="003C521E">
      <w:rPr>
        <w:b/>
        <w:bCs/>
      </w:rPr>
      <w:t>Estado do Rio de Janeiro</w:t>
    </w:r>
  </w:p>
  <w:p w:rsidR="003C521E" w:rsidRPr="003C521E" w:rsidRDefault="003C521E" w:rsidP="003C521E">
    <w:pPr>
      <w:pStyle w:val="Cabealho"/>
      <w:jc w:val="center"/>
      <w:rPr>
        <w:b/>
        <w:bCs/>
      </w:rPr>
    </w:pPr>
    <w:r w:rsidRPr="003C521E">
      <w:rPr>
        <w:b/>
        <w:bCs/>
      </w:rPr>
      <w:t>Órgão Gerenciador</w:t>
    </w:r>
  </w:p>
  <w:p w:rsidR="003C521E" w:rsidRPr="003C521E" w:rsidRDefault="003C521E" w:rsidP="003C521E">
    <w:pPr>
      <w:pStyle w:val="Cabealho"/>
      <w:jc w:val="center"/>
      <w:rPr>
        <w:b/>
        <w:bCs/>
      </w:rPr>
    </w:pPr>
  </w:p>
  <w:p w:rsidR="003C521E" w:rsidRPr="003C521E" w:rsidRDefault="003C521E" w:rsidP="003C521E">
    <w:pPr>
      <w:pStyle w:val="Cabealho"/>
      <w:jc w:val="center"/>
      <w:rPr>
        <w:b/>
        <w:bCs/>
      </w:rPr>
    </w:pPr>
  </w:p>
  <w:p w:rsidR="003C521E" w:rsidRDefault="003C521E" w:rsidP="003C521E">
    <w:pPr>
      <w:pStyle w:val="Cabealho"/>
      <w:jc w:val="center"/>
      <w:rPr>
        <w:b/>
        <w:bCs/>
      </w:rPr>
    </w:pPr>
    <w:r w:rsidRPr="003C521E">
      <w:rPr>
        <w:b/>
        <w:bCs/>
      </w:rPr>
      <w:t>TERMO DE REFERÊNCIA</w:t>
    </w:r>
  </w:p>
  <w:p w:rsidR="003C521E" w:rsidRDefault="003C521E" w:rsidP="003C521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6E0E4CF7"/>
    <w:multiLevelType w:val="hybridMultilevel"/>
    <w:tmpl w:val="E416AE82"/>
    <w:lvl w:ilvl="0" w:tplc="04160001">
      <w:start w:val="1"/>
      <w:numFmt w:val="bullet"/>
      <w:lvlText w:val=""/>
      <w:lvlJc w:val="left"/>
      <w:pPr>
        <w:ind w:left="1816" w:hanging="360"/>
      </w:pPr>
      <w:rPr>
        <w:rFonts w:ascii="Symbol" w:hAnsi="Symbol" w:hint="default"/>
      </w:rPr>
    </w:lvl>
    <w:lvl w:ilvl="1" w:tplc="04160003" w:tentative="1">
      <w:start w:val="1"/>
      <w:numFmt w:val="bullet"/>
      <w:lvlText w:val="o"/>
      <w:lvlJc w:val="left"/>
      <w:pPr>
        <w:ind w:left="2536" w:hanging="360"/>
      </w:pPr>
      <w:rPr>
        <w:rFonts w:ascii="Courier New" w:hAnsi="Courier New" w:cs="Courier New" w:hint="default"/>
      </w:rPr>
    </w:lvl>
    <w:lvl w:ilvl="2" w:tplc="04160005" w:tentative="1">
      <w:start w:val="1"/>
      <w:numFmt w:val="bullet"/>
      <w:lvlText w:val=""/>
      <w:lvlJc w:val="left"/>
      <w:pPr>
        <w:ind w:left="3256" w:hanging="360"/>
      </w:pPr>
      <w:rPr>
        <w:rFonts w:ascii="Wingdings" w:hAnsi="Wingdings" w:hint="default"/>
      </w:rPr>
    </w:lvl>
    <w:lvl w:ilvl="3" w:tplc="04160001" w:tentative="1">
      <w:start w:val="1"/>
      <w:numFmt w:val="bullet"/>
      <w:lvlText w:val=""/>
      <w:lvlJc w:val="left"/>
      <w:pPr>
        <w:ind w:left="3976" w:hanging="360"/>
      </w:pPr>
      <w:rPr>
        <w:rFonts w:ascii="Symbol" w:hAnsi="Symbol" w:hint="default"/>
      </w:rPr>
    </w:lvl>
    <w:lvl w:ilvl="4" w:tplc="04160003" w:tentative="1">
      <w:start w:val="1"/>
      <w:numFmt w:val="bullet"/>
      <w:lvlText w:val="o"/>
      <w:lvlJc w:val="left"/>
      <w:pPr>
        <w:ind w:left="4696" w:hanging="360"/>
      </w:pPr>
      <w:rPr>
        <w:rFonts w:ascii="Courier New" w:hAnsi="Courier New" w:cs="Courier New" w:hint="default"/>
      </w:rPr>
    </w:lvl>
    <w:lvl w:ilvl="5" w:tplc="04160005" w:tentative="1">
      <w:start w:val="1"/>
      <w:numFmt w:val="bullet"/>
      <w:lvlText w:val=""/>
      <w:lvlJc w:val="left"/>
      <w:pPr>
        <w:ind w:left="5416" w:hanging="360"/>
      </w:pPr>
      <w:rPr>
        <w:rFonts w:ascii="Wingdings" w:hAnsi="Wingdings" w:hint="default"/>
      </w:rPr>
    </w:lvl>
    <w:lvl w:ilvl="6" w:tplc="04160001" w:tentative="1">
      <w:start w:val="1"/>
      <w:numFmt w:val="bullet"/>
      <w:lvlText w:val=""/>
      <w:lvlJc w:val="left"/>
      <w:pPr>
        <w:ind w:left="6136" w:hanging="360"/>
      </w:pPr>
      <w:rPr>
        <w:rFonts w:ascii="Symbol" w:hAnsi="Symbol" w:hint="default"/>
      </w:rPr>
    </w:lvl>
    <w:lvl w:ilvl="7" w:tplc="04160003" w:tentative="1">
      <w:start w:val="1"/>
      <w:numFmt w:val="bullet"/>
      <w:lvlText w:val="o"/>
      <w:lvlJc w:val="left"/>
      <w:pPr>
        <w:ind w:left="6856" w:hanging="360"/>
      </w:pPr>
      <w:rPr>
        <w:rFonts w:ascii="Courier New" w:hAnsi="Courier New" w:cs="Courier New" w:hint="default"/>
      </w:rPr>
    </w:lvl>
    <w:lvl w:ilvl="8" w:tplc="04160005" w:tentative="1">
      <w:start w:val="1"/>
      <w:numFmt w:val="bullet"/>
      <w:lvlText w:val=""/>
      <w:lvlJc w:val="left"/>
      <w:pPr>
        <w:ind w:left="7576"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106370"/>
    <w:rsid w:val="00002340"/>
    <w:rsid w:val="000138C4"/>
    <w:rsid w:val="00031C49"/>
    <w:rsid w:val="00040FCB"/>
    <w:rsid w:val="0004387C"/>
    <w:rsid w:val="00051FCC"/>
    <w:rsid w:val="00055FCF"/>
    <w:rsid w:val="00066DD1"/>
    <w:rsid w:val="000675B2"/>
    <w:rsid w:val="00073620"/>
    <w:rsid w:val="000771C3"/>
    <w:rsid w:val="00093CF1"/>
    <w:rsid w:val="000A4E89"/>
    <w:rsid w:val="000B4DB6"/>
    <w:rsid w:val="000B7D59"/>
    <w:rsid w:val="000C0C35"/>
    <w:rsid w:val="000C1644"/>
    <w:rsid w:val="000E5293"/>
    <w:rsid w:val="000F44C1"/>
    <w:rsid w:val="00106370"/>
    <w:rsid w:val="0011098D"/>
    <w:rsid w:val="001300E9"/>
    <w:rsid w:val="001401C8"/>
    <w:rsid w:val="00153307"/>
    <w:rsid w:val="00172282"/>
    <w:rsid w:val="00176E7D"/>
    <w:rsid w:val="001A5215"/>
    <w:rsid w:val="001C6F92"/>
    <w:rsid w:val="001D382B"/>
    <w:rsid w:val="001E3655"/>
    <w:rsid w:val="00202F7A"/>
    <w:rsid w:val="00210895"/>
    <w:rsid w:val="00210E85"/>
    <w:rsid w:val="00222647"/>
    <w:rsid w:val="00254CA5"/>
    <w:rsid w:val="00262491"/>
    <w:rsid w:val="002713C7"/>
    <w:rsid w:val="002738A1"/>
    <w:rsid w:val="002741B7"/>
    <w:rsid w:val="00284A04"/>
    <w:rsid w:val="00287BBC"/>
    <w:rsid w:val="00290416"/>
    <w:rsid w:val="00296CB4"/>
    <w:rsid w:val="002D582A"/>
    <w:rsid w:val="002E0BDA"/>
    <w:rsid w:val="002F6901"/>
    <w:rsid w:val="002F75C1"/>
    <w:rsid w:val="00313C5E"/>
    <w:rsid w:val="003573F0"/>
    <w:rsid w:val="003619ED"/>
    <w:rsid w:val="0036737F"/>
    <w:rsid w:val="00381180"/>
    <w:rsid w:val="003B7AEE"/>
    <w:rsid w:val="003C521E"/>
    <w:rsid w:val="003F3BC2"/>
    <w:rsid w:val="003F3C88"/>
    <w:rsid w:val="003F76CF"/>
    <w:rsid w:val="00423495"/>
    <w:rsid w:val="0042543F"/>
    <w:rsid w:val="004438BF"/>
    <w:rsid w:val="00444CBE"/>
    <w:rsid w:val="00451E20"/>
    <w:rsid w:val="00452566"/>
    <w:rsid w:val="0046733E"/>
    <w:rsid w:val="00472B31"/>
    <w:rsid w:val="00472F12"/>
    <w:rsid w:val="004A28C8"/>
    <w:rsid w:val="004A43AA"/>
    <w:rsid w:val="004A55F5"/>
    <w:rsid w:val="004B1993"/>
    <w:rsid w:val="004D6001"/>
    <w:rsid w:val="004D6358"/>
    <w:rsid w:val="004E24F6"/>
    <w:rsid w:val="004F4222"/>
    <w:rsid w:val="004F6582"/>
    <w:rsid w:val="00500CCB"/>
    <w:rsid w:val="00505F48"/>
    <w:rsid w:val="00511C4B"/>
    <w:rsid w:val="005312DA"/>
    <w:rsid w:val="00531543"/>
    <w:rsid w:val="00532EDB"/>
    <w:rsid w:val="00550040"/>
    <w:rsid w:val="00560359"/>
    <w:rsid w:val="005654B8"/>
    <w:rsid w:val="00581697"/>
    <w:rsid w:val="00583242"/>
    <w:rsid w:val="00593E96"/>
    <w:rsid w:val="005A2A23"/>
    <w:rsid w:val="005A7855"/>
    <w:rsid w:val="005B57A3"/>
    <w:rsid w:val="005C10C8"/>
    <w:rsid w:val="005C30AE"/>
    <w:rsid w:val="005C67E1"/>
    <w:rsid w:val="005D7E68"/>
    <w:rsid w:val="005F19E2"/>
    <w:rsid w:val="005F35ED"/>
    <w:rsid w:val="00600EE8"/>
    <w:rsid w:val="00601460"/>
    <w:rsid w:val="00604608"/>
    <w:rsid w:val="006333F3"/>
    <w:rsid w:val="00634C96"/>
    <w:rsid w:val="00643DF2"/>
    <w:rsid w:val="00664A6E"/>
    <w:rsid w:val="006672BE"/>
    <w:rsid w:val="006919E0"/>
    <w:rsid w:val="00697C37"/>
    <w:rsid w:val="006A4D3F"/>
    <w:rsid w:val="006C0AB6"/>
    <w:rsid w:val="006C78FD"/>
    <w:rsid w:val="006E69E6"/>
    <w:rsid w:val="006F23FA"/>
    <w:rsid w:val="006F61B2"/>
    <w:rsid w:val="00713B8F"/>
    <w:rsid w:val="007238B8"/>
    <w:rsid w:val="00734F86"/>
    <w:rsid w:val="00742470"/>
    <w:rsid w:val="00754BEF"/>
    <w:rsid w:val="00762D70"/>
    <w:rsid w:val="007667D3"/>
    <w:rsid w:val="007A5575"/>
    <w:rsid w:val="007B045E"/>
    <w:rsid w:val="007D0C88"/>
    <w:rsid w:val="007D7601"/>
    <w:rsid w:val="008248BE"/>
    <w:rsid w:val="00827C77"/>
    <w:rsid w:val="00831408"/>
    <w:rsid w:val="008763C9"/>
    <w:rsid w:val="008818F6"/>
    <w:rsid w:val="00884872"/>
    <w:rsid w:val="008936D4"/>
    <w:rsid w:val="00893AA4"/>
    <w:rsid w:val="008979B5"/>
    <w:rsid w:val="008A0CB4"/>
    <w:rsid w:val="008B55E8"/>
    <w:rsid w:val="008C74EC"/>
    <w:rsid w:val="008D42CD"/>
    <w:rsid w:val="008E37B5"/>
    <w:rsid w:val="009008D0"/>
    <w:rsid w:val="00901927"/>
    <w:rsid w:val="009211C5"/>
    <w:rsid w:val="00934E79"/>
    <w:rsid w:val="00937A6F"/>
    <w:rsid w:val="0095439B"/>
    <w:rsid w:val="00964732"/>
    <w:rsid w:val="00993CC3"/>
    <w:rsid w:val="009B5145"/>
    <w:rsid w:val="009C4502"/>
    <w:rsid w:val="009D3CCE"/>
    <w:rsid w:val="009D791B"/>
    <w:rsid w:val="009E38DB"/>
    <w:rsid w:val="009F2D4F"/>
    <w:rsid w:val="009F71E0"/>
    <w:rsid w:val="00A0208F"/>
    <w:rsid w:val="00A04560"/>
    <w:rsid w:val="00A06A8F"/>
    <w:rsid w:val="00A0705C"/>
    <w:rsid w:val="00A13CFF"/>
    <w:rsid w:val="00A5714E"/>
    <w:rsid w:val="00A66B40"/>
    <w:rsid w:val="00A73770"/>
    <w:rsid w:val="00A7481A"/>
    <w:rsid w:val="00A93C96"/>
    <w:rsid w:val="00AA7619"/>
    <w:rsid w:val="00AB3737"/>
    <w:rsid w:val="00AB6251"/>
    <w:rsid w:val="00AC4BBD"/>
    <w:rsid w:val="00AC6422"/>
    <w:rsid w:val="00AE3536"/>
    <w:rsid w:val="00B04189"/>
    <w:rsid w:val="00B11E6B"/>
    <w:rsid w:val="00B22023"/>
    <w:rsid w:val="00B27CEB"/>
    <w:rsid w:val="00B3144F"/>
    <w:rsid w:val="00B34CF9"/>
    <w:rsid w:val="00B54803"/>
    <w:rsid w:val="00B6310E"/>
    <w:rsid w:val="00B715E7"/>
    <w:rsid w:val="00B7609D"/>
    <w:rsid w:val="00BA2040"/>
    <w:rsid w:val="00BB6449"/>
    <w:rsid w:val="00BC10E6"/>
    <w:rsid w:val="00BD5C29"/>
    <w:rsid w:val="00BE7C80"/>
    <w:rsid w:val="00BF2057"/>
    <w:rsid w:val="00BF2600"/>
    <w:rsid w:val="00C0192A"/>
    <w:rsid w:val="00C101E1"/>
    <w:rsid w:val="00C24483"/>
    <w:rsid w:val="00C24637"/>
    <w:rsid w:val="00C408EC"/>
    <w:rsid w:val="00C428DE"/>
    <w:rsid w:val="00C505F6"/>
    <w:rsid w:val="00C54A4A"/>
    <w:rsid w:val="00C60380"/>
    <w:rsid w:val="00C67A75"/>
    <w:rsid w:val="00C849B3"/>
    <w:rsid w:val="00C954F6"/>
    <w:rsid w:val="00C969AF"/>
    <w:rsid w:val="00CB3618"/>
    <w:rsid w:val="00CB7D0B"/>
    <w:rsid w:val="00CC502E"/>
    <w:rsid w:val="00D04874"/>
    <w:rsid w:val="00D05299"/>
    <w:rsid w:val="00D06D53"/>
    <w:rsid w:val="00D143DB"/>
    <w:rsid w:val="00D16566"/>
    <w:rsid w:val="00D67F12"/>
    <w:rsid w:val="00D9450B"/>
    <w:rsid w:val="00DC3877"/>
    <w:rsid w:val="00DC5D15"/>
    <w:rsid w:val="00DC7ECB"/>
    <w:rsid w:val="00DE43E6"/>
    <w:rsid w:val="00DF1074"/>
    <w:rsid w:val="00E435F9"/>
    <w:rsid w:val="00E5671A"/>
    <w:rsid w:val="00E62C4F"/>
    <w:rsid w:val="00E7601C"/>
    <w:rsid w:val="00E9497F"/>
    <w:rsid w:val="00EA06ED"/>
    <w:rsid w:val="00EA50C5"/>
    <w:rsid w:val="00EB373F"/>
    <w:rsid w:val="00EB4F60"/>
    <w:rsid w:val="00EC4F0D"/>
    <w:rsid w:val="00EF6F97"/>
    <w:rsid w:val="00F00F4B"/>
    <w:rsid w:val="00F34B14"/>
    <w:rsid w:val="00F47302"/>
    <w:rsid w:val="00F63028"/>
    <w:rsid w:val="00F977CA"/>
    <w:rsid w:val="00FA2D33"/>
    <w:rsid w:val="00FB2EED"/>
    <w:rsid w:val="00FB43A3"/>
    <w:rsid w:val="00FC4CBD"/>
    <w:rsid w:val="00FC57ED"/>
    <w:rsid w:val="00FD467D"/>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SemEspaamento">
    <w:name w:val="No Spacing"/>
    <w:uiPriority w:val="1"/>
    <w:qFormat/>
    <w:rsid w:val="004D6001"/>
    <w:pPr>
      <w:spacing w:after="0" w:line="240" w:lineRule="auto"/>
    </w:pPr>
    <w:rPr>
      <w:rFonts w:ascii="Calibri" w:eastAsia="Calibri" w:hAnsi="Calibri" w:cs="Times New Roman"/>
    </w:rPr>
  </w:style>
  <w:style w:type="paragraph" w:styleId="PargrafodaLista">
    <w:name w:val="List Paragraph"/>
    <w:basedOn w:val="Normal"/>
    <w:uiPriority w:val="34"/>
    <w:qFormat/>
    <w:rsid w:val="00B11E6B"/>
    <w:pPr>
      <w:spacing w:after="200" w:line="276" w:lineRule="auto"/>
      <w:ind w:left="720"/>
      <w:contextualSpacing/>
    </w:pPr>
    <w:rPr>
      <w:rFonts w:asciiTheme="minorHAnsi" w:eastAsiaTheme="minorHAnsi" w:hAnsiTheme="minorHAnsi" w:cstheme="minorBidi"/>
      <w:sz w:val="22"/>
      <w:szCs w:val="22"/>
      <w:lang w:eastAsia="en-US"/>
    </w:rPr>
  </w:style>
  <w:style w:type="character" w:styleId="nfase">
    <w:name w:val="Emphasis"/>
    <w:basedOn w:val="Fontepargpadro"/>
    <w:qFormat/>
    <w:rsid w:val="00BF260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01671-8652-41CE-A3C9-0DA91A1D4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4220</Words>
  <Characters>22794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rachel</cp:lastModifiedBy>
  <cp:revision>4</cp:revision>
  <cp:lastPrinted>2023-12-15T14:01:00Z</cp:lastPrinted>
  <dcterms:created xsi:type="dcterms:W3CDTF">2023-12-19T18:41:00Z</dcterms:created>
  <dcterms:modified xsi:type="dcterms:W3CDTF">2023-12-19T18:53:00Z</dcterms:modified>
</cp:coreProperties>
</file>